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11" w:rsidRPr="004E2A60" w:rsidRDefault="00B82B11" w:rsidP="00B82B11">
      <w:pPr>
        <w:spacing w:after="0" w:line="240" w:lineRule="auto"/>
        <w:rPr>
          <w:rFonts w:ascii="Poppins" w:eastAsia="Times New Roman" w:hAnsi="Poppins" w:cs="Segoe UI"/>
          <w:color w:val="AEB4B9"/>
          <w:spacing w:val="15"/>
          <w:sz w:val="24"/>
          <w:szCs w:val="24"/>
        </w:rPr>
      </w:pPr>
      <w:r w:rsidRPr="004E2A60">
        <w:rPr>
          <w:rFonts w:ascii="Poppins" w:eastAsia="Times New Roman" w:hAnsi="Poppins" w:cs="Segoe UI"/>
          <w:color w:val="262626"/>
          <w:spacing w:val="15"/>
          <w:sz w:val="21"/>
          <w:szCs w:val="21"/>
        </w:rPr>
        <w:t>10.01.2018</w:t>
      </w:r>
      <w:r w:rsidRPr="004E2A60">
        <w:rPr>
          <w:rFonts w:ascii="Poppins" w:eastAsia="Times New Roman" w:hAnsi="Poppins" w:cs="Segoe UI"/>
          <w:color w:val="AEB4B9"/>
          <w:spacing w:val="15"/>
          <w:sz w:val="24"/>
          <w:szCs w:val="24"/>
        </w:rPr>
        <w:t xml:space="preserve"> </w:t>
      </w:r>
      <w:r w:rsidRPr="004E2A60">
        <w:rPr>
          <w:rFonts w:ascii="Poppins" w:eastAsia="Times New Roman" w:hAnsi="Poppins" w:cs="Segoe UI"/>
          <w:color w:val="262626"/>
          <w:spacing w:val="15"/>
          <w:sz w:val="21"/>
          <w:szCs w:val="21"/>
        </w:rPr>
        <w:t xml:space="preserve">0 </w:t>
      </w:r>
      <w:proofErr w:type="spellStart"/>
      <w:r w:rsidRPr="004E2A60">
        <w:rPr>
          <w:rFonts w:ascii="Poppins" w:eastAsia="Times New Roman" w:hAnsi="Poppins" w:cs="Segoe UI"/>
          <w:color w:val="262626"/>
          <w:spacing w:val="15"/>
          <w:sz w:val="21"/>
          <w:szCs w:val="21"/>
        </w:rPr>
        <w:t>Comment</w:t>
      </w:r>
      <w:proofErr w:type="spellEnd"/>
      <w:r w:rsidRPr="004E2A60">
        <w:rPr>
          <w:rFonts w:ascii="Poppins" w:eastAsia="Times New Roman" w:hAnsi="Poppins" w:cs="Segoe UI"/>
          <w:color w:val="262626"/>
          <w:spacing w:val="15"/>
          <w:sz w:val="21"/>
          <w:szCs w:val="21"/>
        </w:rPr>
        <w:t xml:space="preserve"> </w:t>
      </w:r>
      <w:hyperlink r:id="rId5" w:history="1">
        <w:proofErr w:type="spellStart"/>
        <w:r w:rsidRPr="004E2A60">
          <w:rPr>
            <w:rFonts w:ascii="Poppins" w:eastAsia="Times New Roman" w:hAnsi="Poppins" w:cs="Segoe UI"/>
            <w:color w:val="262626"/>
            <w:spacing w:val="15"/>
            <w:sz w:val="21"/>
            <w:szCs w:val="21"/>
          </w:rPr>
          <w:t>admin</w:t>
        </w:r>
        <w:proofErr w:type="spellEnd"/>
      </w:hyperlink>
      <w:r w:rsidRPr="004E2A60">
        <w:rPr>
          <w:rFonts w:ascii="Poppins" w:eastAsia="Times New Roman" w:hAnsi="Poppins" w:cs="Segoe UI"/>
          <w:color w:val="AEB4B9"/>
          <w:spacing w:val="15"/>
          <w:sz w:val="24"/>
          <w:szCs w:val="24"/>
        </w:rPr>
        <w:t xml:space="preserve"> </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Автор: Елена </w:t>
      </w:r>
      <w:proofErr w:type="spellStart"/>
      <w:r w:rsidRPr="004E2A60">
        <w:rPr>
          <w:rFonts w:ascii="Poppins" w:eastAsia="Times New Roman" w:hAnsi="Poppins" w:cs="Segoe UI"/>
          <w:color w:val="000000"/>
          <w:sz w:val="23"/>
          <w:szCs w:val="23"/>
        </w:rPr>
        <w:t>Драпак</w:t>
      </w:r>
      <w:proofErr w:type="spellEnd"/>
      <w:r w:rsidRPr="004E2A60">
        <w:rPr>
          <w:rFonts w:ascii="Poppins" w:eastAsia="Times New Roman" w:hAnsi="Poppins" w:cs="Segoe UI"/>
          <w:color w:val="000000"/>
          <w:sz w:val="23"/>
          <w:szCs w:val="23"/>
        </w:rPr>
        <w:t>, к</w:t>
      </w:r>
      <w:proofErr w:type="gramStart"/>
      <w:r w:rsidRPr="004E2A60">
        <w:rPr>
          <w:rFonts w:ascii="Poppins" w:eastAsia="Times New Roman" w:hAnsi="Poppins" w:cs="Segoe UI"/>
          <w:color w:val="000000"/>
          <w:sz w:val="23"/>
          <w:szCs w:val="23"/>
        </w:rPr>
        <w:t>.п</w:t>
      </w:r>
      <w:proofErr w:type="gramEnd"/>
      <w:r w:rsidRPr="004E2A60">
        <w:rPr>
          <w:rFonts w:ascii="Poppins" w:eastAsia="Times New Roman" w:hAnsi="Poppins" w:cs="Segoe UI"/>
          <w:color w:val="000000"/>
          <w:sz w:val="23"/>
          <w:szCs w:val="23"/>
        </w:rPr>
        <w:t>сихол.наук, член НП «Региональная Ассоциация психологов-консультантов»</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Когда я рассказываю о конфликте, то, прежде всего, задаю вопрос: «Кто из присутствующих никогда не участвовал в конфликте?». Думаю, вы можете предположить, какой ответ при этом получаю – все конфликтовали. Люди конфликтуют с супругами, детьми и родителями в семье; с коллегами, подчиненными и начальниками на работе; с пассажирами в транспорте; с учителями в школе и воспитателями в детском саду и т.д. и т.д. Значит ли это, что конфликт неизбежен?</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Сразу скажу, что   этой статьей мне бы хотелось приобщить читателя  к убеждению, что конфликты, если действительно захотеть, МОЖНО предотвращать и их МОЖНО эффективно разрешать (!).</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i/>
          <w:iCs/>
          <w:color w:val="000000"/>
          <w:sz w:val="23"/>
        </w:rPr>
        <w:t>            </w:t>
      </w:r>
      <w:r w:rsidRPr="004E2A60">
        <w:rPr>
          <w:rFonts w:ascii="Poppins" w:eastAsia="Times New Roman" w:hAnsi="Poppins" w:cs="Segoe UI"/>
          <w:b/>
          <w:bCs/>
          <w:i/>
          <w:iCs/>
          <w:color w:val="000000"/>
          <w:sz w:val="23"/>
        </w:rPr>
        <w:t>Если недопонимание, возникшее между вами и другим человеком, назвать конфликтом, то недопонимание  превратится в конфликт.</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Pr>
          <w:rFonts w:ascii="Poppins" w:eastAsia="Times New Roman" w:hAnsi="Poppins" w:cs="Segoe UI"/>
          <w:noProof/>
          <w:color w:val="FCC012"/>
          <w:sz w:val="23"/>
          <w:szCs w:val="23"/>
        </w:rPr>
        <w:drawing>
          <wp:inline distT="0" distB="0" distL="0" distR="0">
            <wp:extent cx="2857500" cy="2143125"/>
            <wp:effectExtent l="19050" t="0" r="0" b="0"/>
            <wp:docPr id="1" name="Рисунок 1" descr="http://rapk.org/wp-content/uploads/2018/01/Договариваться_поБеда-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pk.org/wp-content/uploads/2018/01/Договариваться_поБеда-300x225.jpg">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E2A60">
        <w:rPr>
          <w:rFonts w:ascii="Poppins" w:eastAsia="Times New Roman" w:hAnsi="Poppins" w:cs="Segoe UI"/>
          <w:color w:val="000000"/>
          <w:sz w:val="23"/>
          <w:szCs w:val="23"/>
        </w:rPr>
        <w:t xml:space="preserve">Вспомните любимую </w:t>
      </w:r>
      <w:proofErr w:type="spellStart"/>
      <w:r w:rsidRPr="004E2A60">
        <w:rPr>
          <w:rFonts w:ascii="Poppins" w:eastAsia="Times New Roman" w:hAnsi="Poppins" w:cs="Segoe UI"/>
          <w:color w:val="000000"/>
          <w:sz w:val="23"/>
          <w:szCs w:val="23"/>
        </w:rPr>
        <w:t>мультклассику</w:t>
      </w:r>
      <w:proofErr w:type="spellEnd"/>
      <w:r w:rsidRPr="004E2A60">
        <w:rPr>
          <w:rFonts w:ascii="Poppins" w:eastAsia="Times New Roman" w:hAnsi="Poppins" w:cs="Segoe UI"/>
          <w:color w:val="000000"/>
          <w:sz w:val="23"/>
          <w:szCs w:val="23"/>
        </w:rPr>
        <w:t xml:space="preserve"> и капитана </w:t>
      </w:r>
      <w:proofErr w:type="spellStart"/>
      <w:r w:rsidRPr="004E2A60">
        <w:rPr>
          <w:rFonts w:ascii="Poppins" w:eastAsia="Times New Roman" w:hAnsi="Poppins" w:cs="Segoe UI"/>
          <w:color w:val="000000"/>
          <w:sz w:val="23"/>
          <w:szCs w:val="23"/>
        </w:rPr>
        <w:t>Врунгеля</w:t>
      </w:r>
      <w:proofErr w:type="spellEnd"/>
      <w:r w:rsidRPr="004E2A60">
        <w:rPr>
          <w:rFonts w:ascii="Poppins" w:eastAsia="Times New Roman" w:hAnsi="Poppins" w:cs="Segoe UI"/>
          <w:color w:val="000000"/>
          <w:sz w:val="23"/>
          <w:szCs w:val="23"/>
        </w:rPr>
        <w:t>: «Как корабль назовешь, так он и поплывет!». Попробуем договориться о том, что такое конфликт, потому что есть расхождение в понимании, и именно оно может привести к конфликту.</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Итак, если бы вам пришлось объяснять, что такое конфликт, то какими бы словами вы воспользовались: </w:t>
      </w:r>
      <w:r w:rsidRPr="004E2A60">
        <w:rPr>
          <w:rFonts w:ascii="Poppins" w:eastAsia="Times New Roman" w:hAnsi="Poppins" w:cs="Segoe UI"/>
          <w:i/>
          <w:iCs/>
          <w:color w:val="000000"/>
          <w:sz w:val="23"/>
        </w:rPr>
        <w:t>СТОЛКНОВЕНИЕ? АГРЕССИЯ?  НЕПОНИМАНИЕ?   ВРАЖДА?   НЕНАВИСТЬ?   БОРЬБА?   ПРОТИВОРЕЧИЕ?</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Рассмотрим, каким образом эти слова раскрывают содержание понятия «конфликт». Например, «столкновение» (именно так и переводится «конфликт» </w:t>
      </w:r>
      <w:proofErr w:type="gramStart"/>
      <w:r w:rsidRPr="004E2A60">
        <w:rPr>
          <w:rFonts w:ascii="Poppins" w:eastAsia="Times New Roman" w:hAnsi="Poppins" w:cs="Segoe UI"/>
          <w:color w:val="000000"/>
          <w:sz w:val="23"/>
          <w:szCs w:val="23"/>
        </w:rPr>
        <w:t>с</w:t>
      </w:r>
      <w:proofErr w:type="gramEnd"/>
      <w:r w:rsidRPr="004E2A60">
        <w:rPr>
          <w:rFonts w:ascii="Poppins" w:eastAsia="Times New Roman" w:hAnsi="Poppins" w:cs="Segoe UI"/>
          <w:color w:val="000000"/>
          <w:sz w:val="23"/>
          <w:szCs w:val="23"/>
        </w:rPr>
        <w:t xml:space="preserve"> латинского). Представьте ситуацию. Два человека засмотрелись по сторонам и столкнулись на тропинке. Конфликт? Нет. Столкновение? Да.  Или муж интересуется футболом, жена живописью. Противоречие есть, а конфликта нет.  Очевидно, что, любого из названных слов для определения такого сложного явления как конфликт, недостаточно. Поэтому</w:t>
      </w:r>
      <w:r w:rsidRPr="004E2A60">
        <w:rPr>
          <w:rFonts w:ascii="Poppins" w:eastAsia="Times New Roman" w:hAnsi="Poppins" w:cs="Segoe UI"/>
          <w:b/>
          <w:bCs/>
          <w:color w:val="000000"/>
          <w:sz w:val="23"/>
        </w:rPr>
        <w:t xml:space="preserve"> </w:t>
      </w:r>
      <w:r w:rsidRPr="004E2A60">
        <w:rPr>
          <w:rFonts w:ascii="Poppins" w:eastAsia="Times New Roman" w:hAnsi="Poppins" w:cs="Segoe UI"/>
          <w:color w:val="000000"/>
          <w:sz w:val="23"/>
          <w:szCs w:val="23"/>
        </w:rPr>
        <w:t xml:space="preserve">уточним. Чтобы взаимодействие людей приобрело статус конфликта, необходимы четыре составляющих. </w:t>
      </w:r>
      <w:r w:rsidRPr="004E2A60">
        <w:rPr>
          <w:rFonts w:ascii="Poppins" w:eastAsia="Times New Roman" w:hAnsi="Poppins" w:cs="Segoe UI"/>
          <w:i/>
          <w:iCs/>
          <w:color w:val="000000"/>
          <w:sz w:val="23"/>
          <w:u w:val="single"/>
        </w:rPr>
        <w:t xml:space="preserve">Противоречие </w:t>
      </w:r>
      <w:r w:rsidRPr="004E2A60">
        <w:rPr>
          <w:rFonts w:ascii="Poppins" w:eastAsia="Times New Roman" w:hAnsi="Poppins" w:cs="Segoe UI"/>
          <w:color w:val="000000"/>
          <w:sz w:val="23"/>
          <w:szCs w:val="23"/>
        </w:rPr>
        <w:t xml:space="preserve">потребностей, интересов, целей, мнений, оценок и т. п. Эти противоречивые позиции должны столкнуться, и </w:t>
      </w:r>
      <w:r w:rsidRPr="004E2A60">
        <w:rPr>
          <w:rFonts w:ascii="Poppins" w:eastAsia="Times New Roman" w:hAnsi="Poppins" w:cs="Segoe UI"/>
          <w:i/>
          <w:iCs/>
          <w:color w:val="000000"/>
          <w:sz w:val="23"/>
          <w:u w:val="single"/>
        </w:rPr>
        <w:t>столкновение</w:t>
      </w:r>
      <w:r w:rsidRPr="004E2A60">
        <w:rPr>
          <w:rFonts w:ascii="Poppins" w:eastAsia="Times New Roman" w:hAnsi="Poppins" w:cs="Segoe UI"/>
          <w:i/>
          <w:iCs/>
          <w:color w:val="000000"/>
          <w:sz w:val="23"/>
        </w:rPr>
        <w:t xml:space="preserve"> </w:t>
      </w:r>
      <w:r w:rsidRPr="004E2A60">
        <w:rPr>
          <w:rFonts w:ascii="Poppins" w:eastAsia="Times New Roman" w:hAnsi="Poppins" w:cs="Segoe UI"/>
          <w:color w:val="000000"/>
          <w:sz w:val="23"/>
          <w:szCs w:val="23"/>
        </w:rPr>
        <w:t>должно сопровождаться эмоциональными</w:t>
      </w:r>
      <w:r w:rsidRPr="004E2A60">
        <w:rPr>
          <w:rFonts w:ascii="Poppins" w:eastAsia="Times New Roman" w:hAnsi="Poppins" w:cs="Segoe UI"/>
          <w:i/>
          <w:iCs/>
          <w:color w:val="000000"/>
          <w:sz w:val="23"/>
        </w:rPr>
        <w:t xml:space="preserve"> </w:t>
      </w:r>
      <w:r w:rsidRPr="004E2A60">
        <w:rPr>
          <w:rFonts w:ascii="Poppins" w:eastAsia="Times New Roman" w:hAnsi="Poppins" w:cs="Segoe UI"/>
          <w:i/>
          <w:iCs/>
          <w:color w:val="000000"/>
          <w:sz w:val="23"/>
          <w:u w:val="single"/>
        </w:rPr>
        <w:t>переживаниями участников</w:t>
      </w:r>
      <w:r w:rsidRPr="004E2A60">
        <w:rPr>
          <w:rFonts w:ascii="Poppins" w:eastAsia="Times New Roman" w:hAnsi="Poppins" w:cs="Segoe UI"/>
          <w:i/>
          <w:iCs/>
          <w:color w:val="000000"/>
          <w:sz w:val="23"/>
        </w:rPr>
        <w:t xml:space="preserve"> </w:t>
      </w:r>
      <w:r w:rsidRPr="004E2A60">
        <w:rPr>
          <w:rFonts w:ascii="Poppins" w:eastAsia="Times New Roman" w:hAnsi="Poppins" w:cs="Segoe UI"/>
          <w:color w:val="000000"/>
          <w:sz w:val="23"/>
          <w:szCs w:val="23"/>
        </w:rPr>
        <w:t xml:space="preserve">и </w:t>
      </w:r>
      <w:r w:rsidRPr="004E2A60">
        <w:rPr>
          <w:rFonts w:ascii="Poppins" w:eastAsia="Times New Roman" w:hAnsi="Poppins" w:cs="Segoe UI"/>
          <w:i/>
          <w:iCs/>
          <w:color w:val="000000"/>
          <w:sz w:val="23"/>
        </w:rPr>
        <w:t xml:space="preserve">изменением </w:t>
      </w:r>
      <w:r w:rsidRPr="004E2A60">
        <w:rPr>
          <w:rFonts w:ascii="Poppins" w:eastAsia="Times New Roman" w:hAnsi="Poppins" w:cs="Segoe UI"/>
          <w:i/>
          <w:iCs/>
          <w:color w:val="000000"/>
          <w:sz w:val="23"/>
          <w:u w:val="single"/>
        </w:rPr>
        <w:t>отношений между ними</w:t>
      </w:r>
      <w:r w:rsidRPr="004E2A60">
        <w:rPr>
          <w:rFonts w:ascii="Poppins" w:eastAsia="Times New Roman" w:hAnsi="Poppins" w:cs="Segoe UI"/>
          <w:i/>
          <w:iCs/>
          <w:color w:val="000000"/>
          <w:sz w:val="23"/>
        </w:rPr>
        <w:t>.</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  </w:t>
      </w:r>
      <w:r w:rsidRPr="004E2A60">
        <w:rPr>
          <w:rFonts w:ascii="Poppins" w:eastAsia="Times New Roman" w:hAnsi="Poppins" w:cs="Segoe UI"/>
          <w:i/>
          <w:iCs/>
          <w:color w:val="000000"/>
          <w:sz w:val="23"/>
        </w:rPr>
        <w:t> </w:t>
      </w:r>
      <w:r w:rsidRPr="004E2A60">
        <w:rPr>
          <w:rFonts w:ascii="Poppins" w:eastAsia="Times New Roman" w:hAnsi="Poppins" w:cs="Segoe UI"/>
          <w:b/>
          <w:bCs/>
          <w:i/>
          <w:iCs/>
          <w:color w:val="000000"/>
          <w:sz w:val="23"/>
        </w:rPr>
        <w:t>«Находясь в единстве с самим собой, невозможно даже помыслить о конфликте»</w:t>
      </w:r>
      <w:r w:rsidRPr="004E2A60">
        <w:rPr>
          <w:rFonts w:ascii="Poppins" w:eastAsia="Times New Roman" w:hAnsi="Poppins" w:cs="Segoe UI"/>
          <w:i/>
          <w:iCs/>
          <w:color w:val="000000"/>
          <w:sz w:val="23"/>
        </w:rPr>
        <w:t xml:space="preserve"> </w:t>
      </w:r>
      <w:proofErr w:type="gramStart"/>
      <w:r w:rsidRPr="004E2A60">
        <w:rPr>
          <w:rFonts w:ascii="Poppins" w:eastAsia="Times New Roman" w:hAnsi="Poppins" w:cs="Segoe UI"/>
          <w:i/>
          <w:iCs/>
          <w:color w:val="000000"/>
          <w:sz w:val="23"/>
        </w:rPr>
        <w:t xml:space="preserve">( </w:t>
      </w:r>
      <w:proofErr w:type="spellStart"/>
      <w:proofErr w:type="gramEnd"/>
      <w:r w:rsidRPr="004E2A60">
        <w:rPr>
          <w:rFonts w:ascii="Poppins" w:eastAsia="Times New Roman" w:hAnsi="Poppins" w:cs="Segoe UI"/>
          <w:i/>
          <w:iCs/>
          <w:color w:val="000000"/>
          <w:sz w:val="23"/>
        </w:rPr>
        <w:t>Экхарт</w:t>
      </w:r>
      <w:proofErr w:type="spellEnd"/>
      <w:r w:rsidRPr="004E2A60">
        <w:rPr>
          <w:rFonts w:ascii="Poppins" w:eastAsia="Times New Roman" w:hAnsi="Poppins" w:cs="Segoe UI"/>
          <w:i/>
          <w:iCs/>
          <w:color w:val="000000"/>
          <w:sz w:val="23"/>
        </w:rPr>
        <w:t xml:space="preserve"> </w:t>
      </w:r>
      <w:proofErr w:type="spellStart"/>
      <w:r w:rsidRPr="004E2A60">
        <w:rPr>
          <w:rFonts w:ascii="Poppins" w:eastAsia="Times New Roman" w:hAnsi="Poppins" w:cs="Segoe UI"/>
          <w:i/>
          <w:iCs/>
          <w:color w:val="000000"/>
          <w:sz w:val="23"/>
        </w:rPr>
        <w:t>Толле</w:t>
      </w:r>
      <w:proofErr w:type="spellEnd"/>
      <w:r w:rsidRPr="004E2A60">
        <w:rPr>
          <w:rFonts w:ascii="Poppins" w:eastAsia="Times New Roman" w:hAnsi="Poppins" w:cs="Segoe UI"/>
          <w:i/>
          <w:iCs/>
          <w:color w:val="000000"/>
          <w:sz w:val="23"/>
        </w:rPr>
        <w:t>)</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i/>
          <w:iCs/>
          <w:color w:val="000000"/>
          <w:sz w:val="23"/>
        </w:rPr>
        <w:t>Важно помнить, что сокращение количества конфликтов в своей жизни неразрывно связано с удовлетворением межличностных потребностей.                                                </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lastRenderedPageBreak/>
        <w:t>          Поговорим об эмоциях</w:t>
      </w:r>
      <w:r w:rsidRPr="004E2A60">
        <w:rPr>
          <w:rFonts w:ascii="Poppins" w:eastAsia="Times New Roman" w:hAnsi="Poppins" w:cs="Segoe UI"/>
          <w:i/>
          <w:iCs/>
          <w:color w:val="000000"/>
          <w:sz w:val="23"/>
        </w:rPr>
        <w:t xml:space="preserve">. </w:t>
      </w:r>
      <w:r w:rsidRPr="004E2A60">
        <w:rPr>
          <w:rFonts w:ascii="Poppins" w:eastAsia="Times New Roman" w:hAnsi="Poppins" w:cs="Segoe UI"/>
          <w:color w:val="000000"/>
          <w:sz w:val="23"/>
          <w:szCs w:val="23"/>
        </w:rPr>
        <w:t>Негативные эмоции чаще всего называются в качестве маркера конфликта, хотя при уточнении оказывается, что многие, конфликтуя, испытывают удовольствие.</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Как вообще можно объяснить усиление эмоций в конфликте?  Прежде всего, отмечу, и это интуитивно понятно, что в нем отстаивается не просто определенная позиция, а отстаивается СВОЯ позиция. Не случайно, когда я задаю вопрос слушателям на разных курсах о причинах конфликтов, они часто отвечают, что человек хочет показать свое «Я».</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Есть весьма интересное теоретическое представление об этой двоякой основе конфликта. </w:t>
      </w:r>
      <w:proofErr w:type="gramStart"/>
      <w:r w:rsidRPr="004E2A60">
        <w:rPr>
          <w:rFonts w:ascii="Poppins" w:eastAsia="Times New Roman" w:hAnsi="Poppins" w:cs="Segoe UI"/>
          <w:color w:val="000000"/>
          <w:sz w:val="23"/>
          <w:szCs w:val="23"/>
        </w:rPr>
        <w:t>Американский</w:t>
      </w:r>
      <w:proofErr w:type="gramEnd"/>
      <w:r w:rsidRPr="004E2A60">
        <w:rPr>
          <w:rFonts w:ascii="Poppins" w:eastAsia="Times New Roman" w:hAnsi="Poppins" w:cs="Segoe UI"/>
          <w:color w:val="000000"/>
          <w:sz w:val="23"/>
          <w:szCs w:val="23"/>
        </w:rPr>
        <w:t xml:space="preserve"> </w:t>
      </w:r>
      <w:proofErr w:type="spellStart"/>
      <w:r w:rsidRPr="004E2A60">
        <w:rPr>
          <w:rFonts w:ascii="Poppins" w:eastAsia="Times New Roman" w:hAnsi="Poppins" w:cs="Segoe UI"/>
          <w:color w:val="000000"/>
          <w:sz w:val="23"/>
          <w:szCs w:val="23"/>
        </w:rPr>
        <w:t>конфликтолог</w:t>
      </w:r>
      <w:proofErr w:type="spellEnd"/>
      <w:r w:rsidRPr="004E2A60">
        <w:rPr>
          <w:rFonts w:ascii="Poppins" w:eastAsia="Times New Roman" w:hAnsi="Poppins" w:cs="Segoe UI"/>
          <w:color w:val="000000"/>
          <w:sz w:val="23"/>
          <w:szCs w:val="23"/>
        </w:rPr>
        <w:t xml:space="preserve"> Д.Дэна полагает, что в конфликте имеются содержательные и эмоциональные проблемы. Содержательные проблемы – это противоречия, связанные с предметом конфликта, то, о чем конфликт. Например, конфликт между учителем и мамой ученика относительно выставленной оценки. Каждый из участников имеет определенную осознаваемую позицию в этом противоречии.   С точки зрения Д.Дэна, если бы в конфликте были только содержательные проблемы, конфликтов бы не существовало – имели бы место проблемные ситуации взаимодействия – никаких отрицательных эмоций и нарушения отношений.</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Статус конфликта проблемной ситуации придают, так называемые, эмоциональные проблемы. Собственно, и эмоциональными они называются в силу того, что являются источником эмоциональных переживаний.</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В чем суть эмоциональных проблем? Разберемся.</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Человек имеет пять групп потребностей, которые могут быть удовлетворены в общении с другими людьми.</w:t>
      </w:r>
    </w:p>
    <w:p w:rsidR="00B82B11" w:rsidRPr="00B82B11" w:rsidRDefault="00B82B11" w:rsidP="00B82B11">
      <w:pPr>
        <w:numPr>
          <w:ilvl w:val="0"/>
          <w:numId w:val="1"/>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Потребность управлять и влиять на других</w:t>
      </w:r>
    </w:p>
    <w:p w:rsidR="00B82B11" w:rsidRPr="00B82B11" w:rsidRDefault="00B82B11" w:rsidP="00B82B11">
      <w:pPr>
        <w:numPr>
          <w:ilvl w:val="0"/>
          <w:numId w:val="1"/>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Потребность в любви, внимании</w:t>
      </w:r>
    </w:p>
    <w:p w:rsidR="00B82B11" w:rsidRPr="00B82B11" w:rsidRDefault="00B82B11" w:rsidP="00B82B11">
      <w:pPr>
        <w:numPr>
          <w:ilvl w:val="0"/>
          <w:numId w:val="1"/>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Потребность быть принятым в группе</w:t>
      </w:r>
    </w:p>
    <w:p w:rsidR="00B82B11" w:rsidRPr="00B82B11" w:rsidRDefault="00B82B11" w:rsidP="00B82B11">
      <w:pPr>
        <w:numPr>
          <w:ilvl w:val="0"/>
          <w:numId w:val="1"/>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Потребность в равном, беспристрастном отношении</w:t>
      </w:r>
    </w:p>
    <w:p w:rsidR="00B82B11" w:rsidRPr="00B82B11" w:rsidRDefault="00B82B11" w:rsidP="00B82B11">
      <w:pPr>
        <w:numPr>
          <w:ilvl w:val="0"/>
          <w:numId w:val="1"/>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Потребность в самоутверждении, положительной самооценке</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В ситуации содержательного противоречия люди задевают, нарушают эти потребности друг друга, и человек испытывает дискомфорт, отрицательные эмоции. Тот же пример. Конфликт мамы ученика и учителя из-за выставленной оценки. За эмоциями стоит либо чувство несправедливости, либо неуважения, либо игнорирования, либо желание настоять на своем, либо все вместе.</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Здесь важно понимать, что глубина такого переживания зависит от того, насколько «по жизни» эти потребности удовлетворены. Их неудовлетворенность может провоцировать конфликт. Проведем маленький эксперимент. Сначала оцените по 5-ти бальной шкале важность перечисленных потребностей для себя, а затем по той же шкале оцените то, насколько они удовлетворены. Есть ли расхождения? Если минимальны, то можно предположить, что вы не конфликтный человек, и у вас есть другие возможности для согласования потребностей и возможностей. А если расхождение велико?  Можно предположить, что конфликты для вас некоторая жизненная норма.</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b/>
          <w:bCs/>
          <w:i/>
          <w:iCs/>
          <w:color w:val="000000"/>
          <w:sz w:val="23"/>
        </w:rPr>
        <w:t>«Нам не дано предугадать, как наше слово отзовется»</w:t>
      </w:r>
      <w:r w:rsidRPr="004E2A60">
        <w:rPr>
          <w:rFonts w:ascii="Poppins" w:eastAsia="Times New Roman" w:hAnsi="Poppins" w:cs="Segoe UI"/>
          <w:i/>
          <w:iCs/>
          <w:color w:val="000000"/>
          <w:sz w:val="23"/>
        </w:rPr>
        <w:t xml:space="preserve"> (Ф. Тютчев)</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i/>
          <w:iCs/>
          <w:color w:val="000000"/>
          <w:sz w:val="23"/>
        </w:rPr>
        <w:t> Или все-таки дано?</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Pr>
          <w:rFonts w:ascii="Poppins" w:eastAsia="Times New Roman" w:hAnsi="Poppins" w:cs="Segoe UI"/>
          <w:noProof/>
          <w:color w:val="FCC012"/>
          <w:sz w:val="23"/>
          <w:szCs w:val="23"/>
        </w:rPr>
        <w:lastRenderedPageBreak/>
        <w:drawing>
          <wp:inline distT="0" distB="0" distL="0" distR="0">
            <wp:extent cx="2228850" cy="1914525"/>
            <wp:effectExtent l="19050" t="0" r="0" b="0"/>
            <wp:docPr id="2" name="Рисунок 2" descr="http://rapk.org/wp-content/uploads/2018/01/Договариваться_конфликт.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pk.org/wp-content/uploads/2018/01/Договариваться_конфликт.jpg">
                      <a:hlinkClick r:id="rId8"/>
                    </pic:cNvPr>
                    <pic:cNvPicPr>
                      <a:picLocks noChangeAspect="1" noChangeArrowheads="1"/>
                    </pic:cNvPicPr>
                  </pic:nvPicPr>
                  <pic:blipFill>
                    <a:blip r:embed="rId9"/>
                    <a:srcRect/>
                    <a:stretch>
                      <a:fillRect/>
                    </a:stretch>
                  </pic:blipFill>
                  <pic:spPr bwMode="auto">
                    <a:xfrm>
                      <a:off x="0" y="0"/>
                      <a:ext cx="2228850" cy="1914525"/>
                    </a:xfrm>
                    <a:prstGeom prst="rect">
                      <a:avLst/>
                    </a:prstGeom>
                    <a:noFill/>
                    <a:ln w="9525">
                      <a:noFill/>
                      <a:miter lim="800000"/>
                      <a:headEnd/>
                      <a:tailEnd/>
                    </a:ln>
                  </pic:spPr>
                </pic:pic>
              </a:graphicData>
            </a:graphic>
          </wp:inline>
        </w:drawing>
      </w:r>
      <w:r w:rsidRPr="004E2A60">
        <w:rPr>
          <w:rFonts w:ascii="Poppins" w:eastAsia="Times New Roman" w:hAnsi="Poppins" w:cs="Segoe UI"/>
          <w:color w:val="000000"/>
          <w:sz w:val="23"/>
          <w:szCs w:val="23"/>
        </w:rPr>
        <w:t xml:space="preserve">Есть еще один аспект, без которого невозможно завершить разговор о роли межличностных потребностей для эмоций в конфликте. Конфликт может возникнуть, если словами или действиями задеть напрямую эти потребности, если, например, человека игнорируют или сомневаются в его компетентности. Подобные действия и слова называются </w:t>
      </w:r>
      <w:proofErr w:type="spellStart"/>
      <w:r w:rsidRPr="004E2A60">
        <w:rPr>
          <w:rFonts w:ascii="Poppins" w:eastAsia="Times New Roman" w:hAnsi="Poppins" w:cs="Segoe UI"/>
          <w:b/>
          <w:bCs/>
          <w:i/>
          <w:iCs/>
          <w:color w:val="000000"/>
          <w:sz w:val="23"/>
        </w:rPr>
        <w:t>конфликтогенами</w:t>
      </w:r>
      <w:proofErr w:type="spellEnd"/>
      <w:r w:rsidRPr="004E2A60">
        <w:rPr>
          <w:rFonts w:ascii="Poppins" w:eastAsia="Times New Roman" w:hAnsi="Poppins" w:cs="Segoe UI"/>
          <w:b/>
          <w:bCs/>
          <w:i/>
          <w:iCs/>
          <w:color w:val="000000"/>
          <w:sz w:val="23"/>
        </w:rPr>
        <w:t>.</w:t>
      </w:r>
      <w:r w:rsidRPr="004E2A60">
        <w:rPr>
          <w:rFonts w:ascii="Poppins" w:eastAsia="Times New Roman" w:hAnsi="Poppins" w:cs="Segoe UI"/>
          <w:color w:val="000000"/>
          <w:sz w:val="23"/>
          <w:szCs w:val="23"/>
        </w:rPr>
        <w:t xml:space="preserve"> Подробно о них можно почитать в книгах Н.И. Козлова. Здесь же я перечислю наиболее </w:t>
      </w:r>
      <w:proofErr w:type="gramStart"/>
      <w:r w:rsidRPr="004E2A60">
        <w:rPr>
          <w:rFonts w:ascii="Poppins" w:eastAsia="Times New Roman" w:hAnsi="Poppins" w:cs="Segoe UI"/>
          <w:color w:val="000000"/>
          <w:sz w:val="23"/>
          <w:szCs w:val="23"/>
        </w:rPr>
        <w:t>распространенные</w:t>
      </w:r>
      <w:proofErr w:type="gramEnd"/>
      <w:r w:rsidRPr="004E2A60">
        <w:rPr>
          <w:rFonts w:ascii="Poppins" w:eastAsia="Times New Roman" w:hAnsi="Poppins" w:cs="Segoe UI"/>
          <w:color w:val="000000"/>
          <w:sz w:val="23"/>
          <w:szCs w:val="23"/>
        </w:rPr>
        <w:t>:</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 xml:space="preserve">прямые проявления превосходства: приказание, насмешка, </w:t>
      </w:r>
      <w:proofErr w:type="gramStart"/>
      <w:r w:rsidRPr="00B82B11">
        <w:rPr>
          <w:rFonts w:ascii="Poppins" w:eastAsia="Times New Roman" w:hAnsi="Poppins" w:cs="Segoe UI"/>
          <w:color w:val="000000" w:themeColor="text1"/>
          <w:spacing w:val="15"/>
          <w:sz w:val="24"/>
          <w:szCs w:val="24"/>
        </w:rPr>
        <w:t>издевка</w:t>
      </w:r>
      <w:proofErr w:type="gramEnd"/>
      <w:r w:rsidRPr="00B82B11">
        <w:rPr>
          <w:rFonts w:ascii="Poppins" w:eastAsia="Times New Roman" w:hAnsi="Poppins" w:cs="Segoe UI"/>
          <w:color w:val="000000" w:themeColor="text1"/>
          <w:spacing w:val="15"/>
          <w:sz w:val="24"/>
          <w:szCs w:val="24"/>
        </w:rPr>
        <w:t>, сарказм;</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снисходительное отношение, то есть проявление превосходства, но с оттенком доброжелательности: «Не обижайся», «Успокойся», «Как можно этого не знать?»;</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категоричность, безапелляционность, являются проявлением излишней уверенности в своей правоте, самоуверенности и предполагают свое превосходство и подчинение собеседника. Сюда относятся любые высказывания категоричным тоном;</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навязывание своих советов;</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подшучивание;</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обман или попытка обмана;</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вербальная, словесная агрессия — оскорбления, унижающие высказывания, неконструктивная критика;</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физическая агрессия;</w:t>
      </w:r>
    </w:p>
    <w:p w:rsidR="00B82B11" w:rsidRPr="00B82B11" w:rsidRDefault="00B82B11" w:rsidP="00B82B11">
      <w:pPr>
        <w:numPr>
          <w:ilvl w:val="0"/>
          <w:numId w:val="2"/>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нарушение правил (это правила трудового распорядка, дорожного движения, правила общежития, этики и др.).</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lastRenderedPageBreak/>
        <w:t xml:space="preserve">А еще отдельно хотелось бы сказать о </w:t>
      </w:r>
      <w:proofErr w:type="spellStart"/>
      <w:r w:rsidRPr="004E2A60">
        <w:rPr>
          <w:rFonts w:ascii="Poppins" w:eastAsia="Times New Roman" w:hAnsi="Poppins" w:cs="Segoe UI"/>
          <w:color w:val="000000"/>
          <w:sz w:val="23"/>
          <w:szCs w:val="23"/>
        </w:rPr>
        <w:t>словах-конфликтогенах</w:t>
      </w:r>
      <w:proofErr w:type="spellEnd"/>
      <w:r w:rsidRPr="004E2A60">
        <w:rPr>
          <w:rFonts w:ascii="Poppins" w:eastAsia="Times New Roman" w:hAnsi="Poppins" w:cs="Segoe UI"/>
          <w:color w:val="000000"/>
          <w:sz w:val="23"/>
          <w:szCs w:val="23"/>
        </w:rPr>
        <w:t>. Есть известное выражение: «Словом человека</w:t>
      </w:r>
      <w:r>
        <w:rPr>
          <w:rFonts w:ascii="Poppins" w:eastAsia="Times New Roman" w:hAnsi="Poppins" w:cs="Segoe UI"/>
          <w:noProof/>
          <w:color w:val="FCC012"/>
          <w:sz w:val="23"/>
          <w:szCs w:val="23"/>
        </w:rPr>
        <w:drawing>
          <wp:inline distT="0" distB="0" distL="0" distR="0">
            <wp:extent cx="1905000" cy="1905000"/>
            <wp:effectExtent l="19050" t="0" r="0" b="0"/>
            <wp:docPr id="3" name="Рисунок 3" descr="http://rapk.org/wp-content/uploads/2018/01/Договариваться_ножи-летят-200x2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pk.org/wp-content/uploads/2018/01/Договариваться_ножи-летят-200x200.jpg">
                      <a:hlinkClick r:id="rId10"/>
                    </pic:cNvPr>
                    <pic:cNvPicPr>
                      <a:picLocks noChangeAspect="1" noChangeArrowheads="1"/>
                    </pic:cNvPicPr>
                  </pic:nvPicPr>
                  <pic:blipFill>
                    <a:blip r:embed="rId11"/>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4E2A60">
        <w:rPr>
          <w:rFonts w:ascii="Poppins" w:eastAsia="Times New Roman" w:hAnsi="Poppins" w:cs="Segoe UI"/>
          <w:color w:val="000000"/>
          <w:sz w:val="23"/>
          <w:szCs w:val="23"/>
        </w:rPr>
        <w:t xml:space="preserve"> можно убить». А каким словом? Вспомните, что вы чувствуете в случае, если слышите по отношению к себе слова, подобные перечисленным ниже:</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w:t>
      </w:r>
      <w:proofErr w:type="gramStart"/>
      <w:r w:rsidRPr="00B82B11">
        <w:rPr>
          <w:rFonts w:ascii="Poppins" w:eastAsia="Times New Roman" w:hAnsi="Poppins" w:cs="Segoe UI"/>
          <w:color w:val="000000" w:themeColor="text1"/>
          <w:spacing w:val="15"/>
          <w:sz w:val="24"/>
          <w:szCs w:val="24"/>
        </w:rPr>
        <w:t>негодяй</w:t>
      </w:r>
      <w:proofErr w:type="gramEnd"/>
      <w:r w:rsidRPr="00B82B11">
        <w:rPr>
          <w:rFonts w:ascii="Poppins" w:eastAsia="Times New Roman" w:hAnsi="Poppins" w:cs="Segoe UI"/>
          <w:color w:val="000000" w:themeColor="text1"/>
          <w:spacing w:val="15"/>
          <w:sz w:val="24"/>
          <w:szCs w:val="24"/>
        </w:rPr>
        <w:t>», «</w:t>
      </w:r>
      <w:proofErr w:type="spellStart"/>
      <w:r w:rsidRPr="00B82B11">
        <w:rPr>
          <w:rFonts w:ascii="Poppins" w:eastAsia="Times New Roman" w:hAnsi="Poppins" w:cs="Segoe UI"/>
          <w:color w:val="000000" w:themeColor="text1"/>
          <w:spacing w:val="15"/>
          <w:sz w:val="24"/>
          <w:szCs w:val="24"/>
        </w:rPr>
        <w:t>подонок</w:t>
      </w:r>
      <w:proofErr w:type="spellEnd"/>
      <w:r w:rsidRPr="00B82B11">
        <w:rPr>
          <w:rFonts w:ascii="Poppins" w:eastAsia="Times New Roman" w:hAnsi="Poppins" w:cs="Segoe UI"/>
          <w:color w:val="000000" w:themeColor="text1"/>
          <w:spacing w:val="15"/>
          <w:sz w:val="24"/>
          <w:szCs w:val="24"/>
        </w:rPr>
        <w:t>», «</w:t>
      </w:r>
      <w:proofErr w:type="spellStart"/>
      <w:r w:rsidRPr="00B82B11">
        <w:rPr>
          <w:rFonts w:ascii="Poppins" w:eastAsia="Times New Roman" w:hAnsi="Poppins" w:cs="Segoe UI"/>
          <w:color w:val="000000" w:themeColor="text1"/>
          <w:spacing w:val="15"/>
          <w:sz w:val="24"/>
          <w:szCs w:val="24"/>
        </w:rPr>
        <w:t>дурак</w:t>
      </w:r>
      <w:proofErr w:type="spellEnd"/>
      <w:r w:rsidRPr="00B82B11">
        <w:rPr>
          <w:rFonts w:ascii="Poppins" w:eastAsia="Times New Roman" w:hAnsi="Poppins" w:cs="Segoe UI"/>
          <w:color w:val="000000" w:themeColor="text1"/>
          <w:spacing w:val="15"/>
          <w:sz w:val="24"/>
          <w:szCs w:val="24"/>
        </w:rPr>
        <w:t>», «бестолочь», «лентяй», «ничтожество» и др. (слова-оскорбления);</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«очкарик», «</w:t>
      </w:r>
      <w:proofErr w:type="gramStart"/>
      <w:r w:rsidRPr="00B82B11">
        <w:rPr>
          <w:rFonts w:ascii="Poppins" w:eastAsia="Times New Roman" w:hAnsi="Poppins" w:cs="Segoe UI"/>
          <w:color w:val="000000" w:themeColor="text1"/>
          <w:spacing w:val="15"/>
          <w:sz w:val="24"/>
          <w:szCs w:val="24"/>
        </w:rPr>
        <w:t>лопоухий</w:t>
      </w:r>
      <w:proofErr w:type="gramEnd"/>
      <w:r w:rsidRPr="00B82B11">
        <w:rPr>
          <w:rFonts w:ascii="Poppins" w:eastAsia="Times New Roman" w:hAnsi="Poppins" w:cs="Segoe UI"/>
          <w:color w:val="000000" w:themeColor="text1"/>
          <w:spacing w:val="15"/>
          <w:sz w:val="24"/>
          <w:szCs w:val="24"/>
        </w:rPr>
        <w:t>», «мямля», «дистрофик», «коротышка» и др. (слова-насмешки);</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 «как скотина», «как свинья», «как попугай» и др. (слова-сравнения);</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«вы меня обманываете», «я вам не верю», «вы не разбираетесь» и др. (слов</w:t>
      </w:r>
      <w:proofErr w:type="gramStart"/>
      <w:r w:rsidRPr="00B82B11">
        <w:rPr>
          <w:rFonts w:ascii="Poppins" w:eastAsia="Times New Roman" w:hAnsi="Poppins" w:cs="Segoe UI"/>
          <w:color w:val="000000" w:themeColor="text1"/>
          <w:spacing w:val="15"/>
          <w:sz w:val="24"/>
          <w:szCs w:val="24"/>
        </w:rPr>
        <w:t>а-</w:t>
      </w:r>
      <w:proofErr w:type="gramEnd"/>
      <w:r w:rsidRPr="00B82B11">
        <w:rPr>
          <w:rFonts w:ascii="Poppins" w:eastAsia="Times New Roman" w:hAnsi="Poppins" w:cs="Segoe UI"/>
          <w:color w:val="000000" w:themeColor="text1"/>
          <w:spacing w:val="15"/>
          <w:sz w:val="24"/>
          <w:szCs w:val="24"/>
        </w:rPr>
        <w:t xml:space="preserve"> недоверие);</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 «мы еще встретимся», «я вам это припомню», «ты еще пожалеешь» и др. (слова-угрозы);</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 «я тебя ненавижу», «я не хочу с тобой разговаривать», «ты мне противен» и др. (слова, выражающие отрицательное отношение);</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«вы обязаны», «ты должен» и др. (слова-долженствования);</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«вы все испортили», «вы обманщик», «ты во всем виноват» и др. (слова-обвинения);</w:t>
      </w:r>
    </w:p>
    <w:p w:rsidR="00B82B11" w:rsidRPr="00B82B11" w:rsidRDefault="00B82B11" w:rsidP="00B82B11">
      <w:pPr>
        <w:numPr>
          <w:ilvl w:val="0"/>
          <w:numId w:val="3"/>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«вы всегда опаздываете», «ты меня никогда не понимал», «ты, как и все бабы» и др. (слова-обобщения).</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 А если еще представить выражение лица того, кто это </w:t>
      </w:r>
      <w:proofErr w:type="gramStart"/>
      <w:r w:rsidRPr="004E2A60">
        <w:rPr>
          <w:rFonts w:ascii="Poppins" w:eastAsia="Times New Roman" w:hAnsi="Poppins" w:cs="Segoe UI"/>
          <w:color w:val="000000"/>
          <w:sz w:val="23"/>
          <w:szCs w:val="23"/>
        </w:rPr>
        <w:t>говорит</w:t>
      </w:r>
      <w:proofErr w:type="gramEnd"/>
      <w:r w:rsidRPr="004E2A60">
        <w:rPr>
          <w:rFonts w:ascii="Poppins" w:eastAsia="Times New Roman" w:hAnsi="Poppins" w:cs="Segoe UI"/>
          <w:color w:val="000000"/>
          <w:sz w:val="23"/>
          <w:szCs w:val="23"/>
        </w:rPr>
        <w:t xml:space="preserve">… Очевидно, что без </w:t>
      </w:r>
      <w:r w:rsidRPr="004E2A60">
        <w:rPr>
          <w:rFonts w:ascii="Poppins" w:eastAsia="Times New Roman" w:hAnsi="Poppins" w:cs="Segoe UI"/>
          <w:b/>
          <w:bCs/>
          <w:i/>
          <w:iCs/>
          <w:color w:val="000000"/>
          <w:sz w:val="23"/>
        </w:rPr>
        <w:t>отрицательных</w:t>
      </w:r>
      <w:r w:rsidRPr="004E2A60">
        <w:rPr>
          <w:rFonts w:ascii="Poppins" w:eastAsia="Times New Roman" w:hAnsi="Poppins" w:cs="Segoe UI"/>
          <w:color w:val="000000"/>
          <w:sz w:val="23"/>
          <w:szCs w:val="23"/>
        </w:rPr>
        <w:t xml:space="preserve"> эмоций (это — как минимум), не обойтись.</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Опасность </w:t>
      </w:r>
      <w:proofErr w:type="spellStart"/>
      <w:r w:rsidRPr="004E2A60">
        <w:rPr>
          <w:rFonts w:ascii="Poppins" w:eastAsia="Times New Roman" w:hAnsi="Poppins" w:cs="Segoe UI"/>
          <w:color w:val="000000"/>
          <w:sz w:val="23"/>
          <w:szCs w:val="23"/>
        </w:rPr>
        <w:t>конфликтогенов</w:t>
      </w:r>
      <w:proofErr w:type="spellEnd"/>
      <w:r w:rsidRPr="004E2A60">
        <w:rPr>
          <w:rFonts w:ascii="Poppins" w:eastAsia="Times New Roman" w:hAnsi="Poppins" w:cs="Segoe UI"/>
          <w:color w:val="000000"/>
          <w:sz w:val="23"/>
          <w:szCs w:val="23"/>
        </w:rPr>
        <w:t xml:space="preserve"> в том, что они провоцируют появление </w:t>
      </w:r>
      <w:proofErr w:type="gramStart"/>
      <w:r w:rsidRPr="004E2A60">
        <w:rPr>
          <w:rFonts w:ascii="Poppins" w:eastAsia="Times New Roman" w:hAnsi="Poppins" w:cs="Segoe UI"/>
          <w:color w:val="000000"/>
          <w:sz w:val="23"/>
          <w:szCs w:val="23"/>
        </w:rPr>
        <w:t>ответных</w:t>
      </w:r>
      <w:proofErr w:type="gramEnd"/>
      <w:r w:rsidRPr="004E2A60">
        <w:rPr>
          <w:rFonts w:ascii="Poppins" w:eastAsia="Times New Roman" w:hAnsi="Poppins" w:cs="Segoe UI"/>
          <w:color w:val="000000"/>
          <w:sz w:val="23"/>
          <w:szCs w:val="23"/>
        </w:rPr>
        <w:t>. Говорят, даже о</w:t>
      </w:r>
      <w:r w:rsidRPr="004E2A60">
        <w:rPr>
          <w:rFonts w:ascii="Poppins" w:eastAsia="Times New Roman" w:hAnsi="Poppins" w:cs="Segoe UI"/>
          <w:b/>
          <w:bCs/>
          <w:color w:val="000000"/>
          <w:sz w:val="23"/>
        </w:rPr>
        <w:t xml:space="preserve"> </w:t>
      </w:r>
      <w:r w:rsidRPr="004E2A60">
        <w:rPr>
          <w:rFonts w:ascii="Poppins" w:eastAsia="Times New Roman" w:hAnsi="Poppins" w:cs="Segoe UI"/>
          <w:color w:val="000000"/>
          <w:sz w:val="23"/>
          <w:szCs w:val="23"/>
        </w:rPr>
        <w:t xml:space="preserve">законе эскалации </w:t>
      </w:r>
      <w:proofErr w:type="spellStart"/>
      <w:r w:rsidRPr="004E2A60">
        <w:rPr>
          <w:rFonts w:ascii="Poppins" w:eastAsia="Times New Roman" w:hAnsi="Poppins" w:cs="Segoe UI"/>
          <w:color w:val="000000"/>
          <w:sz w:val="23"/>
          <w:szCs w:val="23"/>
        </w:rPr>
        <w:t>конфликтогенов</w:t>
      </w:r>
      <w:proofErr w:type="spellEnd"/>
      <w:r w:rsidRPr="004E2A60">
        <w:rPr>
          <w:rFonts w:ascii="Poppins" w:eastAsia="Times New Roman" w:hAnsi="Poppins" w:cs="Segoe UI"/>
          <w:color w:val="000000"/>
          <w:sz w:val="23"/>
          <w:szCs w:val="23"/>
        </w:rPr>
        <w:t>,</w:t>
      </w:r>
      <w:r w:rsidRPr="004E2A60">
        <w:rPr>
          <w:rFonts w:ascii="Poppins" w:eastAsia="Times New Roman" w:hAnsi="Poppins" w:cs="Segoe UI"/>
          <w:b/>
          <w:bCs/>
          <w:color w:val="000000"/>
          <w:sz w:val="23"/>
        </w:rPr>
        <w:t xml:space="preserve"> </w:t>
      </w:r>
      <w:r w:rsidRPr="004E2A60">
        <w:rPr>
          <w:rFonts w:ascii="Poppins" w:eastAsia="Times New Roman" w:hAnsi="Poppins" w:cs="Segoe UI"/>
          <w:color w:val="000000"/>
          <w:sz w:val="23"/>
          <w:szCs w:val="23"/>
        </w:rPr>
        <w:t xml:space="preserve">суть которого состоит в том, что на </w:t>
      </w:r>
      <w:proofErr w:type="spellStart"/>
      <w:r w:rsidRPr="004E2A60">
        <w:rPr>
          <w:rFonts w:ascii="Poppins" w:eastAsia="Times New Roman" w:hAnsi="Poppins" w:cs="Segoe UI"/>
          <w:color w:val="000000"/>
          <w:sz w:val="23"/>
          <w:szCs w:val="23"/>
        </w:rPr>
        <w:t>конфликтоген</w:t>
      </w:r>
      <w:proofErr w:type="spellEnd"/>
      <w:r w:rsidRPr="004E2A60">
        <w:rPr>
          <w:rFonts w:ascii="Poppins" w:eastAsia="Times New Roman" w:hAnsi="Poppins" w:cs="Segoe UI"/>
          <w:color w:val="000000"/>
          <w:sz w:val="23"/>
          <w:szCs w:val="23"/>
        </w:rPr>
        <w:t xml:space="preserve"> в наш адрес мы стараемся ответить более сильным </w:t>
      </w:r>
      <w:proofErr w:type="spellStart"/>
      <w:r w:rsidRPr="004E2A60">
        <w:rPr>
          <w:rFonts w:ascii="Poppins" w:eastAsia="Times New Roman" w:hAnsi="Poppins" w:cs="Segoe UI"/>
          <w:color w:val="000000"/>
          <w:sz w:val="23"/>
          <w:szCs w:val="23"/>
        </w:rPr>
        <w:t>конфликтогеном</w:t>
      </w:r>
      <w:proofErr w:type="spellEnd"/>
      <w:r w:rsidRPr="004E2A60">
        <w:rPr>
          <w:rFonts w:ascii="Poppins" w:eastAsia="Times New Roman" w:hAnsi="Poppins" w:cs="Segoe UI"/>
          <w:color w:val="000000"/>
          <w:sz w:val="23"/>
          <w:szCs w:val="23"/>
        </w:rPr>
        <w:t>, часто максимально сильным среди всех возможных.</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Эскалацию </w:t>
      </w:r>
      <w:proofErr w:type="spellStart"/>
      <w:r w:rsidRPr="004E2A60">
        <w:rPr>
          <w:rFonts w:ascii="Poppins" w:eastAsia="Times New Roman" w:hAnsi="Poppins" w:cs="Segoe UI"/>
          <w:color w:val="000000"/>
          <w:sz w:val="23"/>
          <w:szCs w:val="23"/>
        </w:rPr>
        <w:t>конфликтогенов</w:t>
      </w:r>
      <w:proofErr w:type="spellEnd"/>
      <w:r w:rsidRPr="004E2A60">
        <w:rPr>
          <w:rFonts w:ascii="Poppins" w:eastAsia="Times New Roman" w:hAnsi="Poppins" w:cs="Segoe UI"/>
          <w:color w:val="000000"/>
          <w:sz w:val="23"/>
          <w:szCs w:val="23"/>
        </w:rPr>
        <w:t xml:space="preserve"> можно объяснить следующим образом. Получив в свой адрес </w:t>
      </w:r>
      <w:proofErr w:type="spellStart"/>
      <w:r w:rsidRPr="004E2A60">
        <w:rPr>
          <w:rFonts w:ascii="Poppins" w:eastAsia="Times New Roman" w:hAnsi="Poppins" w:cs="Segoe UI"/>
          <w:color w:val="000000"/>
          <w:sz w:val="23"/>
          <w:szCs w:val="23"/>
        </w:rPr>
        <w:t>конфликтоген</w:t>
      </w:r>
      <w:proofErr w:type="spellEnd"/>
      <w:r w:rsidRPr="004E2A60">
        <w:rPr>
          <w:rFonts w:ascii="Poppins" w:eastAsia="Times New Roman" w:hAnsi="Poppins" w:cs="Segoe UI"/>
          <w:color w:val="000000"/>
          <w:sz w:val="23"/>
          <w:szCs w:val="23"/>
        </w:rPr>
        <w:t xml:space="preserve">, пострадавший хочет компенсировать свой психологический проигрыш, поэтому появляется желание от возникшего раздражения ответить обидой на обиду. При этом ответ должен быть не слабее и, для уверенности, он делается «с запасом». Ведь трудно </w:t>
      </w:r>
      <w:r w:rsidRPr="004E2A60">
        <w:rPr>
          <w:rFonts w:ascii="Poppins" w:eastAsia="Times New Roman" w:hAnsi="Poppins" w:cs="Segoe UI"/>
          <w:color w:val="000000"/>
          <w:sz w:val="23"/>
          <w:szCs w:val="23"/>
        </w:rPr>
        <w:lastRenderedPageBreak/>
        <w:t xml:space="preserve">удержаться от соблазна проучить обидчика, чтобы впредь не позволял себе подобного. В результате, сила </w:t>
      </w:r>
      <w:proofErr w:type="spellStart"/>
      <w:r w:rsidRPr="004E2A60">
        <w:rPr>
          <w:rFonts w:ascii="Poppins" w:eastAsia="Times New Roman" w:hAnsi="Poppins" w:cs="Segoe UI"/>
          <w:color w:val="000000"/>
          <w:sz w:val="23"/>
          <w:szCs w:val="23"/>
        </w:rPr>
        <w:t>конфликтогенов</w:t>
      </w:r>
      <w:proofErr w:type="spellEnd"/>
      <w:r w:rsidRPr="004E2A60">
        <w:rPr>
          <w:rFonts w:ascii="Poppins" w:eastAsia="Times New Roman" w:hAnsi="Poppins" w:cs="Segoe UI"/>
          <w:color w:val="000000"/>
          <w:sz w:val="23"/>
          <w:szCs w:val="23"/>
        </w:rPr>
        <w:t xml:space="preserve"> стремительно нарастает.</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b/>
          <w:bCs/>
          <w:color w:val="000000"/>
          <w:sz w:val="23"/>
        </w:rPr>
        <w:t xml:space="preserve">Основные правила работы с </w:t>
      </w:r>
      <w:proofErr w:type="spellStart"/>
      <w:r w:rsidRPr="004E2A60">
        <w:rPr>
          <w:rFonts w:ascii="Poppins" w:eastAsia="Times New Roman" w:hAnsi="Poppins" w:cs="Segoe UI"/>
          <w:b/>
          <w:bCs/>
          <w:color w:val="000000"/>
          <w:sz w:val="23"/>
        </w:rPr>
        <w:t>конфликтогенами</w:t>
      </w:r>
      <w:proofErr w:type="spellEnd"/>
      <w:r w:rsidRPr="004E2A60">
        <w:rPr>
          <w:rFonts w:ascii="Poppins" w:eastAsia="Times New Roman" w:hAnsi="Poppins" w:cs="Segoe UI"/>
          <w:b/>
          <w:bCs/>
          <w:color w:val="000000"/>
          <w:sz w:val="23"/>
        </w:rPr>
        <w:t>, казалось бы, очевидны и просты:</w:t>
      </w:r>
    </w:p>
    <w:p w:rsidR="00B82B11" w:rsidRPr="00B82B11" w:rsidRDefault="00B82B11" w:rsidP="00B82B11">
      <w:pPr>
        <w:numPr>
          <w:ilvl w:val="0"/>
          <w:numId w:val="4"/>
        </w:numPr>
        <w:spacing w:after="300" w:line="240" w:lineRule="auto"/>
        <w:ind w:left="495"/>
        <w:jc w:val="both"/>
        <w:rPr>
          <w:rFonts w:ascii="Poppins" w:eastAsia="Times New Roman" w:hAnsi="Poppins" w:cs="Segoe UI"/>
          <w:color w:val="000000" w:themeColor="text1"/>
          <w:spacing w:val="15"/>
          <w:sz w:val="24"/>
          <w:szCs w:val="24"/>
        </w:rPr>
      </w:pPr>
      <w:proofErr w:type="spellStart"/>
      <w:r w:rsidRPr="00B82B11">
        <w:rPr>
          <w:rFonts w:ascii="Poppins" w:eastAsia="Times New Roman" w:hAnsi="Poppins" w:cs="Segoe UI"/>
          <w:color w:val="000000" w:themeColor="text1"/>
          <w:spacing w:val="15"/>
          <w:sz w:val="24"/>
          <w:szCs w:val="24"/>
        </w:rPr>
        <w:t>Конфликтогены</w:t>
      </w:r>
      <w:proofErr w:type="spellEnd"/>
      <w:r w:rsidRPr="00B82B11">
        <w:rPr>
          <w:rFonts w:ascii="Poppins" w:eastAsia="Times New Roman" w:hAnsi="Poppins" w:cs="Segoe UI"/>
          <w:color w:val="000000" w:themeColor="text1"/>
          <w:spacing w:val="15"/>
          <w:sz w:val="24"/>
          <w:szCs w:val="24"/>
        </w:rPr>
        <w:t xml:space="preserve"> нужно знать.</w:t>
      </w:r>
    </w:p>
    <w:p w:rsidR="00B82B11" w:rsidRPr="00B82B11" w:rsidRDefault="00B82B11" w:rsidP="00B82B11">
      <w:pPr>
        <w:numPr>
          <w:ilvl w:val="0"/>
          <w:numId w:val="4"/>
        </w:numPr>
        <w:spacing w:after="300" w:line="240" w:lineRule="auto"/>
        <w:ind w:left="49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 xml:space="preserve">Стоит </w:t>
      </w:r>
      <w:proofErr w:type="gramStart"/>
      <w:r w:rsidRPr="00B82B11">
        <w:rPr>
          <w:rFonts w:ascii="Poppins" w:eastAsia="Times New Roman" w:hAnsi="Poppins" w:cs="Segoe UI"/>
          <w:color w:val="000000" w:themeColor="text1"/>
          <w:spacing w:val="15"/>
          <w:sz w:val="24"/>
          <w:szCs w:val="24"/>
        </w:rPr>
        <w:t>избегать</w:t>
      </w:r>
      <w:proofErr w:type="gramEnd"/>
      <w:r w:rsidRPr="00B82B11">
        <w:rPr>
          <w:rFonts w:ascii="Poppins" w:eastAsia="Times New Roman" w:hAnsi="Poppins" w:cs="Segoe UI"/>
          <w:color w:val="000000" w:themeColor="text1"/>
          <w:spacing w:val="15"/>
          <w:sz w:val="24"/>
          <w:szCs w:val="24"/>
        </w:rPr>
        <w:t xml:space="preserve"> их употребления.</w:t>
      </w:r>
    </w:p>
    <w:p w:rsidR="00B82B11" w:rsidRPr="00B82B11" w:rsidRDefault="00B82B11" w:rsidP="00B82B11">
      <w:pPr>
        <w:numPr>
          <w:ilvl w:val="0"/>
          <w:numId w:val="4"/>
        </w:numPr>
        <w:spacing w:after="300" w:line="240" w:lineRule="auto"/>
        <w:ind w:left="49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 xml:space="preserve">Не отвечать </w:t>
      </w:r>
      <w:proofErr w:type="spellStart"/>
      <w:r w:rsidRPr="00B82B11">
        <w:rPr>
          <w:rFonts w:ascii="Poppins" w:eastAsia="Times New Roman" w:hAnsi="Poppins" w:cs="Segoe UI"/>
          <w:color w:val="000000" w:themeColor="text1"/>
          <w:spacing w:val="15"/>
          <w:sz w:val="24"/>
          <w:szCs w:val="24"/>
        </w:rPr>
        <w:t>конфликтогеном</w:t>
      </w:r>
      <w:proofErr w:type="spellEnd"/>
      <w:r w:rsidRPr="00B82B11">
        <w:rPr>
          <w:rFonts w:ascii="Poppins" w:eastAsia="Times New Roman" w:hAnsi="Poppins" w:cs="Segoe UI"/>
          <w:color w:val="000000" w:themeColor="text1"/>
          <w:spacing w:val="15"/>
          <w:sz w:val="24"/>
          <w:szCs w:val="24"/>
        </w:rPr>
        <w:t xml:space="preserve"> на </w:t>
      </w:r>
      <w:proofErr w:type="spellStart"/>
      <w:r w:rsidRPr="00B82B11">
        <w:rPr>
          <w:rFonts w:ascii="Poppins" w:eastAsia="Times New Roman" w:hAnsi="Poppins" w:cs="Segoe UI"/>
          <w:color w:val="000000" w:themeColor="text1"/>
          <w:spacing w:val="15"/>
          <w:sz w:val="24"/>
          <w:szCs w:val="24"/>
        </w:rPr>
        <w:t>конфликтоген</w:t>
      </w:r>
      <w:proofErr w:type="spellEnd"/>
      <w:r w:rsidRPr="00B82B11">
        <w:rPr>
          <w:rFonts w:ascii="Poppins" w:eastAsia="Times New Roman" w:hAnsi="Poppins" w:cs="Segoe UI"/>
          <w:color w:val="000000" w:themeColor="text1"/>
          <w:spacing w:val="15"/>
          <w:sz w:val="24"/>
          <w:szCs w:val="24"/>
        </w:rPr>
        <w:t>. Не забывать, что если не остановиться сейчас, то потом будет поздно.</w:t>
      </w:r>
    </w:p>
    <w:p w:rsidR="00B82B11" w:rsidRPr="00B82B11" w:rsidRDefault="00B82B11" w:rsidP="00B82B11">
      <w:pPr>
        <w:numPr>
          <w:ilvl w:val="0"/>
          <w:numId w:val="4"/>
        </w:numPr>
        <w:spacing w:after="300" w:line="240" w:lineRule="auto"/>
        <w:ind w:left="49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Поставить себя на место собеседника: не обиделись ли бы вы, услышав подобное.</w:t>
      </w:r>
    </w:p>
    <w:p w:rsidR="00B82B11" w:rsidRPr="00B82B11" w:rsidRDefault="00B82B11" w:rsidP="00B82B11">
      <w:pPr>
        <w:numPr>
          <w:ilvl w:val="0"/>
          <w:numId w:val="4"/>
        </w:numPr>
        <w:spacing w:after="300" w:line="240" w:lineRule="auto"/>
        <w:ind w:left="49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Делать как можно больше благожелательных посылов в адрес собеседника. Знаки внимания другому – это то, что способствует взаимопониманию.</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Вернемся к нашим маленьким экспериментам. Вспомните, что вы чувствуете в случае, если от других получаете:</w:t>
      </w:r>
    </w:p>
    <w:p w:rsidR="00B82B11" w:rsidRPr="004E2A60" w:rsidRDefault="00B82B11" w:rsidP="00B82B11">
      <w:pPr>
        <w:numPr>
          <w:ilvl w:val="0"/>
          <w:numId w:val="5"/>
        </w:numPr>
        <w:spacing w:after="150" w:line="375" w:lineRule="atLeast"/>
        <w:ind w:left="-75"/>
        <w:jc w:val="both"/>
        <w:rPr>
          <w:rFonts w:ascii="Poppins" w:eastAsia="Times New Roman" w:hAnsi="Poppins" w:cs="Segoe UI"/>
          <w:color w:val="AEB4B9"/>
          <w:spacing w:val="15"/>
          <w:sz w:val="24"/>
          <w:szCs w:val="24"/>
        </w:rPr>
      </w:pPr>
      <w:r w:rsidRPr="004E2A60">
        <w:rPr>
          <w:rFonts w:ascii="Poppins" w:eastAsia="Times New Roman" w:hAnsi="Poppins" w:cs="Segoe UI"/>
          <w:color w:val="AEB4B9"/>
          <w:spacing w:val="15"/>
          <w:sz w:val="24"/>
          <w:szCs w:val="24"/>
        </w:rPr>
        <w:t>Знаки приятия, искреннюю улыбку</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Положительную оценку, одобрение</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Комплимент</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Знаки уважения, вежливость.</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Активное выражение признательности и благодарности</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Слушание</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Признание ими своих ошибок</w:t>
      </w:r>
    </w:p>
    <w:p w:rsidR="00B82B11" w:rsidRPr="00B82B11" w:rsidRDefault="00B82B11" w:rsidP="00B82B11">
      <w:pPr>
        <w:numPr>
          <w:ilvl w:val="0"/>
          <w:numId w:val="5"/>
        </w:numPr>
        <w:spacing w:after="150" w:line="375" w:lineRule="atLeast"/>
        <w:ind w:left="-75"/>
        <w:jc w:val="both"/>
        <w:rPr>
          <w:rFonts w:ascii="Poppins" w:eastAsia="Times New Roman" w:hAnsi="Poppins" w:cs="Segoe UI"/>
          <w:color w:val="000000" w:themeColor="text1"/>
          <w:spacing w:val="15"/>
          <w:sz w:val="24"/>
          <w:szCs w:val="24"/>
        </w:rPr>
      </w:pPr>
      <w:r w:rsidRPr="00B82B11">
        <w:rPr>
          <w:rFonts w:ascii="Poppins" w:eastAsia="Times New Roman" w:hAnsi="Poppins" w:cs="Segoe UI"/>
          <w:color w:val="000000" w:themeColor="text1"/>
          <w:spacing w:val="15"/>
          <w:sz w:val="24"/>
          <w:szCs w:val="24"/>
        </w:rPr>
        <w:t>Выполнение ими взятых на себя обещаний</w:t>
      </w:r>
    </w:p>
    <w:p w:rsidR="00B82B11"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color w:val="000000"/>
          <w:sz w:val="23"/>
          <w:szCs w:val="23"/>
        </w:rPr>
        <w:t xml:space="preserve"> А если еще представить выражение лица того, кто это </w:t>
      </w:r>
      <w:proofErr w:type="gramStart"/>
      <w:r w:rsidRPr="004E2A60">
        <w:rPr>
          <w:rFonts w:ascii="Poppins" w:eastAsia="Times New Roman" w:hAnsi="Poppins" w:cs="Segoe UI"/>
          <w:color w:val="000000"/>
          <w:sz w:val="23"/>
          <w:szCs w:val="23"/>
        </w:rPr>
        <w:t>делает</w:t>
      </w:r>
      <w:proofErr w:type="gramEnd"/>
      <w:r w:rsidRPr="004E2A60">
        <w:rPr>
          <w:rFonts w:ascii="Poppins" w:eastAsia="Times New Roman" w:hAnsi="Poppins" w:cs="Segoe UI"/>
          <w:color w:val="000000"/>
          <w:sz w:val="23"/>
          <w:szCs w:val="23"/>
        </w:rPr>
        <w:t>… Очевидно, что без</w:t>
      </w:r>
      <w:r w:rsidRPr="004E2A60">
        <w:rPr>
          <w:rFonts w:ascii="Poppins" w:eastAsia="Times New Roman" w:hAnsi="Poppins" w:cs="Segoe UI"/>
          <w:b/>
          <w:bCs/>
          <w:i/>
          <w:iCs/>
          <w:color w:val="000000"/>
          <w:sz w:val="23"/>
        </w:rPr>
        <w:t xml:space="preserve"> положительных</w:t>
      </w:r>
      <w:r w:rsidRPr="004E2A60">
        <w:rPr>
          <w:rFonts w:ascii="Poppins" w:eastAsia="Times New Roman" w:hAnsi="Poppins" w:cs="Segoe UI"/>
          <w:color w:val="000000"/>
          <w:sz w:val="23"/>
          <w:szCs w:val="23"/>
        </w:rPr>
        <w:t xml:space="preserve"> эмоций (это — как минимум) не обойтись.</w:t>
      </w:r>
    </w:p>
    <w:p w:rsidR="00B82B11" w:rsidRPr="004E2A60" w:rsidRDefault="00B82B11" w:rsidP="00B82B11">
      <w:pPr>
        <w:spacing w:before="150" w:after="150" w:line="240" w:lineRule="auto"/>
        <w:jc w:val="both"/>
        <w:rPr>
          <w:rFonts w:ascii="Poppins" w:eastAsia="Times New Roman" w:hAnsi="Poppins" w:cs="Segoe UI"/>
          <w:color w:val="000000"/>
          <w:sz w:val="23"/>
          <w:szCs w:val="23"/>
        </w:rPr>
      </w:pPr>
    </w:p>
    <w:p w:rsidR="00B82B11" w:rsidRPr="004E2A60" w:rsidRDefault="00B82B11" w:rsidP="00B82B11">
      <w:pPr>
        <w:spacing w:before="150" w:after="150" w:line="240" w:lineRule="auto"/>
        <w:jc w:val="both"/>
        <w:rPr>
          <w:rFonts w:ascii="Poppins" w:eastAsia="Times New Roman" w:hAnsi="Poppins" w:cs="Segoe UI"/>
          <w:color w:val="000000"/>
          <w:sz w:val="23"/>
          <w:szCs w:val="23"/>
        </w:rPr>
      </w:pPr>
      <w:r w:rsidRPr="004E2A60">
        <w:rPr>
          <w:rFonts w:ascii="Poppins" w:eastAsia="Times New Roman" w:hAnsi="Poppins" w:cs="Segoe UI"/>
          <w:i/>
          <w:iCs/>
          <w:color w:val="000000"/>
          <w:sz w:val="23"/>
        </w:rPr>
        <w:t>Проект реализуется с использованием гранта президента Российской Федерации на развитие гражданского общества, представленного фондом президентских грантов.</w:t>
      </w:r>
    </w:p>
    <w:p w:rsidR="002A1EF8" w:rsidRDefault="002A1EF8"/>
    <w:sectPr w:rsidR="002A1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oppi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A33"/>
    <w:multiLevelType w:val="multilevel"/>
    <w:tmpl w:val="302E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B7C20"/>
    <w:multiLevelType w:val="multilevel"/>
    <w:tmpl w:val="61E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D5819"/>
    <w:multiLevelType w:val="multilevel"/>
    <w:tmpl w:val="E630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BC61D5"/>
    <w:multiLevelType w:val="multilevel"/>
    <w:tmpl w:val="D31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01950"/>
    <w:multiLevelType w:val="multilevel"/>
    <w:tmpl w:val="761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82B11"/>
    <w:rsid w:val="002A1EF8"/>
    <w:rsid w:val="00B82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B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k.org/896/%d0%b4%d0%be%d0%b3%d0%be%d0%b2%d0%b0%d1%80%d0%b8%d0%b2%d0%b0%d1%82%d1%8c%d1%81%d1%8f_%d0%ba%d0%be%d0%bd%d1%84%d0%bb%d0%b8%d0%ba%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pk.org/896/%d0%b4%d0%be%d0%b3%d0%be%d0%b2%d0%b0%d1%80%d0%b8%d0%b2%d0%b0%d1%82%d1%8c%d1%81%d1%8f_%d0%bf%d0%be%d0%b1%d0%b5%d0%b4%d0%b0/" TargetMode="External"/><Relationship Id="rId11" Type="http://schemas.openxmlformats.org/officeDocument/2006/relationships/image" Target="media/image3.jpeg"/><Relationship Id="rId5" Type="http://schemas.openxmlformats.org/officeDocument/2006/relationships/hyperlink" Target="http://rapk.org/archives/author/admin" TargetMode="External"/><Relationship Id="rId10" Type="http://schemas.openxmlformats.org/officeDocument/2006/relationships/hyperlink" Target="http://rapk.org/896/%d0%b4%d0%be%d0%b3%d0%be%d0%b2%d0%b0%d1%80%d0%b8%d0%b2%d0%b0%d1%82%d1%8c%d1%81%d1%8f_%d0%bd%d0%be%d0%b6%d0%b8-%d0%bb%d0%b5%d1%82%d1%8f%d1%8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dcterms:created xsi:type="dcterms:W3CDTF">2020-04-24T07:12:00Z</dcterms:created>
  <dcterms:modified xsi:type="dcterms:W3CDTF">2020-04-24T07:14:00Z</dcterms:modified>
</cp:coreProperties>
</file>