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36"/>
          <w:szCs w:val="36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36"/>
          <w:szCs w:val="36"/>
        </w:rPr>
        <w:t>Что такое игра и зачем она нужна ребенку?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Игра – это вид деятельности, в котором происходит развитие личности ребенка (эмоций, интеллекта, сферы общения, воображения, внимания и памяти). В возрасте от 3 до 7 лет она занимает ведущее значение в развитии ребенка. По мере взросления, значение игры также ОЧЕНЬ ВАЖНО!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Ребенок в игре может реализовать себя как личность, учится общаться, проявлять себя, он имеет возможность отреагировать стрессовые для него ситуации, отдохнуть и снять психические перегрузки, реализовать задачи возраста.</w:t>
      </w: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noProof/>
          <w:color w:val="FCC012"/>
          <w:sz w:val="23"/>
          <w:szCs w:val="23"/>
        </w:rPr>
      </w:pPr>
      <w:r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  <w:t xml:space="preserve">   </w:t>
      </w: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</w:pPr>
      <w:r>
        <w:rPr>
          <w:rFonts w:ascii="Poppins" w:eastAsia="Times New Roman" w:hAnsi="Poppins" w:cs="Segoe UI"/>
          <w:b/>
          <w:bCs/>
          <w:i/>
          <w:iCs/>
          <w:noProof/>
          <w:color w:val="FCC012"/>
          <w:sz w:val="23"/>
          <w:szCs w:val="23"/>
        </w:rPr>
        <w:drawing>
          <wp:inline distT="0" distB="0" distL="0" distR="0">
            <wp:extent cx="4505325" cy="2200275"/>
            <wp:effectExtent l="19050" t="0" r="9525" b="0"/>
            <wp:docPr id="1" name="Рисунок 1" descr="http://rapk.org/wp-content/uploads/2018/06/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pk.org/wp-content/uploads/2018/06/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  <w:t xml:space="preserve">                                          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28"/>
          <w:szCs w:val="28"/>
        </w:rPr>
        <w:t>Как узнать настоящую игру?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Очень просто! Она увлекает, поглощает, приносит радость и удовольствие, создает особое пространство, в котором можно прожить другие роли  и всегда есть желание играть еще и еще.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28"/>
          <w:szCs w:val="28"/>
        </w:rPr>
        <w:t>Зачем семье игра, что она дает родителям?</w:t>
      </w:r>
    </w:p>
    <w:p w:rsidR="00F95F54" w:rsidRPr="004F03E8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3"/>
          <w:szCs w:val="23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Игра позволяет развить семейные отношения, передать опыт и семейные традиции, познать друг друга, развить эмоции, воображение. Она сближает, в ней возникает чувство совместности, партнерства. Игра пробуждает во взрослом состояние ребенка, что способствует куражу, легкости общения, </w:t>
      </w:r>
      <w:proofErr w:type="spell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креативности</w:t>
      </w:r>
      <w:proofErr w:type="spell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. Также, как и для ребенка, игра дает взрослому человеку возможность отдохнуть, придает даже простым и </w:t>
      </w:r>
      <w:proofErr w:type="gram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привычным действиям</w:t>
      </w:r>
      <w:proofErr w:type="gram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 яркость и привлекательность. Родитель, который умеет и любит играть – это безусловный кумир для ребенка. Это человек, задающий и создающий атмосферу в семье. Он обучает, делится опытом, бережно относится к чувствам детей, радуется успехам и поддерживает в проигрыше</w:t>
      </w:r>
      <w:r w:rsidRPr="004F03E8">
        <w:rPr>
          <w:rFonts w:ascii="Poppins" w:eastAsia="Times New Roman" w:hAnsi="Poppins" w:cs="Segoe UI"/>
          <w:color w:val="000000"/>
          <w:sz w:val="23"/>
          <w:szCs w:val="23"/>
        </w:rPr>
        <w:t>.</w:t>
      </w: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</w:pP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</w:pP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</w:pPr>
    </w:p>
    <w:p w:rsidR="00F95F54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b/>
          <w:bCs/>
          <w:i/>
          <w:iCs/>
          <w:color w:val="000000"/>
          <w:sz w:val="23"/>
        </w:rPr>
      </w:pP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32"/>
          <w:szCs w:val="32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32"/>
          <w:szCs w:val="32"/>
        </w:rPr>
        <w:lastRenderedPageBreak/>
        <w:t>Когда и где можно играть?</w:t>
      </w:r>
    </w:p>
    <w:p w:rsidR="00F95F54" w:rsidRPr="004F03E8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3"/>
          <w:szCs w:val="23"/>
        </w:rPr>
      </w:pPr>
      <w:r>
        <w:rPr>
          <w:rFonts w:ascii="Poppins" w:eastAsia="Times New Roman" w:hAnsi="Poppins" w:cs="Segoe UI"/>
          <w:noProof/>
          <w:color w:val="000000"/>
          <w:sz w:val="23"/>
          <w:szCs w:val="23"/>
        </w:rPr>
        <w:drawing>
          <wp:inline distT="0" distB="0" distL="0" distR="0">
            <wp:extent cx="1819275" cy="2133600"/>
            <wp:effectExtent l="19050" t="0" r="9525" b="0"/>
            <wp:docPr id="2" name="Рисунок 2" descr="http://rapk.org/wp-content/uploads/2018/06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pk.org/wp-content/uploads/2018/06/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При любой возможности: дома, во дворе, в поездке или походе, по дороге в магазин, когда готовите на кухне или делаете уборку и пр., и пр. Важно, чтобы игра вносила легкость в отношения, чтобы она стала частью жизни, объединяла.  Ведь на нее не обязательно специально выделять время. Ее можно просто впустить в свою жизнь!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Например, вы пришли с работы совсем без сил и очень хотите отдохнуть. Прекрасно! Поиграйте в игру «Медведь (медведица) и медвежата». Для этого надо медведю удобно устроиться в берлоге (на диване или ковре), а детки, как настоящие медвежата пусть поползают по своему большому и надежному родителю или свернутся рядышком калачиком и пару минут тихонько «посопят». Полежите, отдохните, обнимите своих медвежат, повозитесь с ними, приласкайте их.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А потом можно всем пойти на кухню готовить ужин. И это становится не просто кухня, а волшебное кафе</w:t>
      </w:r>
    </w:p>
    <w:p w:rsidR="00F95F54" w:rsidRPr="004F03E8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3"/>
          <w:szCs w:val="23"/>
        </w:rPr>
      </w:pPr>
      <w:r>
        <w:rPr>
          <w:rFonts w:ascii="Poppins" w:eastAsia="Times New Roman" w:hAnsi="Poppins" w:cs="Segoe UI"/>
          <w:noProof/>
          <w:color w:val="000000"/>
          <w:sz w:val="23"/>
          <w:szCs w:val="23"/>
        </w:rPr>
        <w:drawing>
          <wp:inline distT="0" distB="0" distL="0" distR="0">
            <wp:extent cx="2286000" cy="1428750"/>
            <wp:effectExtent l="19050" t="0" r="0" b="0"/>
            <wp:docPr id="3" name="Рисунок 3" descr="http://rapk.org/wp-content/uploads/2018/0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pk.org/wp-content/uploads/2018/06/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4F03E8">
        <w:rPr>
          <w:rFonts w:ascii="Poppins" w:eastAsia="Times New Roman" w:hAnsi="Poppins" w:cs="Segoe UI"/>
          <w:color w:val="000000"/>
          <w:sz w:val="23"/>
          <w:szCs w:val="23"/>
        </w:rPr>
        <w:t>«</w:t>
      </w: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Полянка» (придумайте свое название), где есть официант или шеф-повар. Для этого используйте специальные атрибуты, создающие </w:t>
      </w:r>
      <w:proofErr w:type="spell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атмосферность</w:t>
      </w:r>
      <w:proofErr w:type="spell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: поварской колпак, фартук, </w:t>
      </w:r>
      <w:proofErr w:type="spell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бейджи</w:t>
      </w:r>
      <w:proofErr w:type="spell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 «официант Ксюша» или «шеф-повар Илюша». Приготовьте вкусное блюдо, сервируйте стол, создайте вместе с ребенком событие «Ужин для нас любимых». Сделайте это традицией.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Или идете вы из школы и хотите задать ребенку привычные вопросы про то, как день прошел. Сделайте это весело! Спросите: «Что хорошего сегодня было на букву «У»? Варианты ответов могут быть разные и неожиданные: </w:t>
      </w:r>
      <w:r w:rsidRPr="00FD1FB3">
        <w:rPr>
          <w:rFonts w:ascii="Poppins" w:eastAsia="Times New Roman" w:hAnsi="Poppins" w:cs="Segoe UI"/>
          <w:color w:val="000000"/>
          <w:sz w:val="28"/>
          <w:szCs w:val="28"/>
        </w:rPr>
        <w:lastRenderedPageBreak/>
        <w:t>«успешно ответил урок», «улетел в буфет», «ускакал от учителя». А потом обсудите  — чего было больше «</w:t>
      </w:r>
      <w:proofErr w:type="gram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умаялся</w:t>
      </w:r>
      <w:proofErr w:type="gram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» или «</w:t>
      </w:r>
      <w:proofErr w:type="spell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ухайдокался</w:t>
      </w:r>
      <w:proofErr w:type="spell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»?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Придумывая или выбирая игру, обязательно учитывайте возраст ребенка, его интересы и этап развития игровой деятельности.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32"/>
          <w:szCs w:val="32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32"/>
          <w:szCs w:val="32"/>
        </w:rPr>
        <w:t>Что делать, если родителю кажется, что играть – это трудно?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Да, так бывает… Причины разные. Кто-то имеет негативный игровой опыт, кто-то не знает, когда и в какие игры играть с малышом, а кто-то просто не поймет, как найти подход к ребенку, потерял связь.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Начните с малого: просто опуститесь на ковер рядом с ребенком и </w:t>
      </w:r>
      <w:proofErr w:type="gram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понаблюдайте</w:t>
      </w:r>
      <w:proofErr w:type="gram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 что и как он делает, не навязывайте свои инструкции и советы, а просто смотрите. Постарайтесь уловить потребности ребенка, что ему интересно. Выделяйте для совместной игры пусть </w:t>
      </w:r>
      <w:proofErr w:type="gramStart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немного времени, минут</w:t>
      </w:r>
      <w:proofErr w:type="gramEnd"/>
      <w:r w:rsidRPr="00FD1FB3">
        <w:rPr>
          <w:rFonts w:ascii="Poppins" w:eastAsia="Times New Roman" w:hAnsi="Poppins" w:cs="Segoe UI"/>
          <w:color w:val="000000"/>
          <w:sz w:val="28"/>
          <w:szCs w:val="28"/>
        </w:rPr>
        <w:t xml:space="preserve"> 10-15, главное —  регулярно, чтобы ваши игровые сеансы вошли в привычку.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Вы можете обратиться к опыту своих родителей и прародителей, вспомнить себя ребенком, свои любимые игры.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Также, вы можете получить необходимые знания по педагогике и психологии игры и взаимодействию с ребенком из книг, журналов или Интернета. А можете обратиться к специалисту за консультацией или пройти тренинг, направленный на формирование родительских компетенций. Как говорится, только было бы желание.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Джордж Бернард Шоу говорил: «Мы не потому перестаем играть, что постарели, — мы стареем, потому что перестаем играть».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32"/>
          <w:szCs w:val="32"/>
        </w:rPr>
      </w:pPr>
      <w:r w:rsidRPr="00FD1FB3">
        <w:rPr>
          <w:rFonts w:ascii="Poppins" w:eastAsia="Times New Roman" w:hAnsi="Poppins" w:cs="Segoe UI"/>
          <w:b/>
          <w:bCs/>
          <w:i/>
          <w:iCs/>
          <w:color w:val="000000"/>
          <w:sz w:val="32"/>
          <w:szCs w:val="32"/>
        </w:rPr>
        <w:t>Зачем вообще надо играть с детьми?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>
        <w:rPr>
          <w:rFonts w:ascii="Poppins" w:eastAsia="Times New Roman" w:hAnsi="Poppins" w:cs="Segoe UI"/>
          <w:noProof/>
          <w:color w:val="FCC012"/>
          <w:sz w:val="23"/>
          <w:szCs w:val="23"/>
        </w:rPr>
        <w:drawing>
          <wp:inline distT="0" distB="0" distL="0" distR="0">
            <wp:extent cx="2714625" cy="2019300"/>
            <wp:effectExtent l="19050" t="0" r="9525" b="0"/>
            <wp:docPr id="4" name="Рисунок 4" descr="http://rapk.org/wp-content/uploads/2018/06/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pk.org/wp-content/uploads/2018/06/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FB3">
        <w:rPr>
          <w:rFonts w:ascii="Poppins" w:eastAsia="Times New Roman" w:hAnsi="Poppins" w:cs="Segoe UI"/>
          <w:color w:val="000000"/>
          <w:sz w:val="28"/>
          <w:szCs w:val="28"/>
        </w:rPr>
        <w:t>Стюард Браун (клинический исследователь, психиатр) провел исследование на мышах: первую группу лишили возможности играть, а вторая группа развивалась как обычно, мышки играли. Далее мышей напугали кошачьим запахом. Сначала обе группы забились в угол. Затем, мышки из второй группы вылезли, отправились осторожно исследовать территорию, обнюхивать углы. Мыши из первой группы – остались сидеть в углу.</w:t>
      </w:r>
    </w:p>
    <w:p w:rsidR="00F95F54" w:rsidRPr="00FD1FB3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8"/>
          <w:szCs w:val="28"/>
        </w:rPr>
      </w:pPr>
      <w:r w:rsidRPr="00FD1FB3">
        <w:rPr>
          <w:rFonts w:ascii="Poppins" w:eastAsia="Times New Roman" w:hAnsi="Poppins" w:cs="Segoe UI"/>
          <w:color w:val="000000"/>
          <w:sz w:val="28"/>
          <w:szCs w:val="28"/>
        </w:rPr>
        <w:lastRenderedPageBreak/>
        <w:t>Дорогие родители, давайте играть со своими детьми, чтобы они сохраняли способность к исследованию мира, развитию, гибкости и адаптации поведения! Чтобы у детей было чувство включенности в семью и принадлежности к своему роду!</w:t>
      </w:r>
    </w:p>
    <w:p w:rsidR="00F95F54" w:rsidRPr="004F03E8" w:rsidRDefault="00F95F54" w:rsidP="00F95F54">
      <w:pPr>
        <w:spacing w:before="150" w:after="150" w:line="240" w:lineRule="auto"/>
        <w:jc w:val="both"/>
        <w:rPr>
          <w:rFonts w:ascii="Poppins" w:eastAsia="Times New Roman" w:hAnsi="Poppins" w:cs="Segoe UI"/>
          <w:color w:val="000000"/>
          <w:sz w:val="23"/>
          <w:szCs w:val="23"/>
        </w:rPr>
      </w:pPr>
    </w:p>
    <w:p w:rsidR="00F95F54" w:rsidRPr="004F03E8" w:rsidRDefault="00F95F54" w:rsidP="00F95F54">
      <w:pPr>
        <w:spacing w:before="150" w:after="150" w:line="240" w:lineRule="auto"/>
        <w:jc w:val="right"/>
        <w:rPr>
          <w:rFonts w:ascii="Poppins" w:eastAsia="Times New Roman" w:hAnsi="Poppins" w:cs="Segoe UI"/>
          <w:color w:val="000000"/>
          <w:sz w:val="23"/>
          <w:szCs w:val="23"/>
        </w:rPr>
      </w:pPr>
      <w:r w:rsidRPr="004F03E8">
        <w:rPr>
          <w:rFonts w:ascii="Poppins" w:eastAsia="Times New Roman" w:hAnsi="Poppins" w:cs="Segoe UI"/>
          <w:i/>
          <w:iCs/>
          <w:color w:val="000000"/>
          <w:sz w:val="23"/>
        </w:rPr>
        <w:t xml:space="preserve">Автор: Елена </w:t>
      </w:r>
      <w:proofErr w:type="spellStart"/>
      <w:r w:rsidRPr="004F03E8">
        <w:rPr>
          <w:rFonts w:ascii="Poppins" w:eastAsia="Times New Roman" w:hAnsi="Poppins" w:cs="Segoe UI"/>
          <w:i/>
          <w:iCs/>
          <w:color w:val="000000"/>
          <w:sz w:val="23"/>
        </w:rPr>
        <w:t>Руновская</w:t>
      </w:r>
      <w:proofErr w:type="spellEnd"/>
      <w:r w:rsidRPr="004F03E8">
        <w:rPr>
          <w:rFonts w:ascii="Poppins" w:eastAsia="Times New Roman" w:hAnsi="Poppins" w:cs="Segoe UI"/>
          <w:i/>
          <w:iCs/>
          <w:color w:val="000000"/>
          <w:sz w:val="23"/>
        </w:rPr>
        <w:t>, кандидат психологических наук, член НП «Региональная Ассоциация психологов-консультантов»</w:t>
      </w:r>
    </w:p>
    <w:p w:rsidR="00F95F54" w:rsidRPr="004F03E8" w:rsidRDefault="00F95F54" w:rsidP="00F95F54">
      <w:pPr>
        <w:spacing w:before="150" w:after="150" w:line="240" w:lineRule="auto"/>
        <w:rPr>
          <w:rFonts w:ascii="Poppins" w:eastAsia="Times New Roman" w:hAnsi="Poppins" w:cs="Segoe UI"/>
          <w:color w:val="000000"/>
          <w:sz w:val="23"/>
          <w:szCs w:val="23"/>
        </w:rPr>
      </w:pPr>
      <w:r w:rsidRPr="004F03E8">
        <w:rPr>
          <w:rFonts w:ascii="Poppins" w:eastAsia="Times New Roman" w:hAnsi="Poppins" w:cs="Segoe UI"/>
          <w:i/>
          <w:iCs/>
          <w:color w:val="000000"/>
          <w:sz w:val="23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</w:t>
      </w:r>
    </w:p>
    <w:p w:rsidR="00F95F54" w:rsidRDefault="00F95F54" w:rsidP="00F95F54"/>
    <w:p w:rsidR="00A81731" w:rsidRDefault="00A81731"/>
    <w:sectPr w:rsidR="00A81731" w:rsidSect="002A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5F54"/>
    <w:rsid w:val="00A81731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k.org/archives/1031/4-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rapk.org/archives/1031/1-4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2020-04-23T09:48:00Z</dcterms:created>
  <dcterms:modified xsi:type="dcterms:W3CDTF">2020-04-23T09:49:00Z</dcterms:modified>
</cp:coreProperties>
</file>