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D8" w:rsidRPr="00195DD8" w:rsidRDefault="00195DD8" w:rsidP="00195DD8">
      <w:pPr>
        <w:spacing w:before="100" w:beforeAutospacing="1" w:after="100" w:afterAutospacing="1" w:line="384" w:lineRule="atLeast"/>
        <w:jc w:val="both"/>
        <w:rPr>
          <w:rFonts w:ascii="OpenSans" w:eastAsia="Times New Roman" w:hAnsi="OpenSans" w:cs="Times New Roman"/>
          <w:sz w:val="32"/>
          <w:szCs w:val="32"/>
        </w:rPr>
      </w:pPr>
      <w:r w:rsidRPr="00195DD8">
        <w:rPr>
          <w:rFonts w:ascii="OpenSans" w:eastAsia="Times New Roman" w:hAnsi="OpenSans" w:cs="Times New Roman"/>
          <w:b/>
          <w:bCs/>
          <w:sz w:val="32"/>
          <w:szCs w:val="32"/>
        </w:rPr>
        <w:t>Как правильно сообщить ребенку о разводе?</w:t>
      </w:r>
    </w:p>
    <w:p w:rsidR="00195DD8" w:rsidRPr="00195DD8" w:rsidRDefault="00195DD8" w:rsidP="00195DD8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OpenSans" w:eastAsia="Times New Roman" w:hAnsi="OpenSans" w:cs="Times New Roman"/>
          <w:sz w:val="28"/>
          <w:szCs w:val="28"/>
        </w:rPr>
      </w:pPr>
      <w:r w:rsidRPr="00195DD8">
        <w:rPr>
          <w:rFonts w:ascii="OpenSans" w:eastAsia="Times New Roman" w:hAnsi="OpenSans" w:cs="Times New Roman"/>
          <w:sz w:val="28"/>
          <w:szCs w:val="28"/>
        </w:rPr>
        <w:t>Лучше совместно обоим родителям говорить с ребенком. Как правило, так не бывает. Но желательно хотя бы договориться, чтобы доносить одну, а не разные версии развода до ребенка.</w:t>
      </w:r>
    </w:p>
    <w:p w:rsidR="00195DD8" w:rsidRPr="00195DD8" w:rsidRDefault="00195DD8" w:rsidP="00195DD8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OpenSans" w:eastAsia="Times New Roman" w:hAnsi="OpenSans" w:cs="Times New Roman"/>
          <w:sz w:val="28"/>
          <w:szCs w:val="28"/>
        </w:rPr>
      </w:pPr>
      <w:r w:rsidRPr="00195DD8">
        <w:rPr>
          <w:rFonts w:ascii="OpenSans" w:eastAsia="Times New Roman" w:hAnsi="OpenSans" w:cs="Times New Roman"/>
          <w:sz w:val="28"/>
          <w:szCs w:val="28"/>
        </w:rPr>
        <w:t>Не нужно сообщать никаких деталей, обесценивающих образ кого-то из родителей. Для ребенка это только усугубляет и так имеющуюся боль.</w:t>
      </w:r>
    </w:p>
    <w:p w:rsidR="00195DD8" w:rsidRPr="00195DD8" w:rsidRDefault="00195DD8" w:rsidP="00195DD8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OpenSans" w:eastAsia="Times New Roman" w:hAnsi="OpenSans" w:cs="Times New Roman"/>
          <w:sz w:val="28"/>
          <w:szCs w:val="28"/>
        </w:rPr>
      </w:pPr>
      <w:r w:rsidRPr="00195DD8">
        <w:rPr>
          <w:rFonts w:ascii="OpenSans" w:eastAsia="Times New Roman" w:hAnsi="OpenSans" w:cs="Times New Roman"/>
          <w:sz w:val="28"/>
          <w:szCs w:val="28"/>
        </w:rPr>
        <w:t xml:space="preserve">Важно несколько раз возвращаться к обсуждению факта развода. Одного раза сообщить ребенку явно недостаточно, так как у ребенка проживание — тоже процесс, и 90% вопросов возникает потом, после объявления </w:t>
      </w:r>
      <w:proofErr w:type="gramStart"/>
      <w:r w:rsidRPr="00195DD8">
        <w:rPr>
          <w:rFonts w:ascii="OpenSans" w:eastAsia="Times New Roman" w:hAnsi="OpenSans" w:cs="Times New Roman"/>
          <w:sz w:val="28"/>
          <w:szCs w:val="28"/>
        </w:rPr>
        <w:t>факта о разводе</w:t>
      </w:r>
      <w:proofErr w:type="gramEnd"/>
      <w:r w:rsidRPr="00195DD8">
        <w:rPr>
          <w:rFonts w:ascii="OpenSans" w:eastAsia="Times New Roman" w:hAnsi="OpenSans" w:cs="Times New Roman"/>
          <w:sz w:val="28"/>
          <w:szCs w:val="28"/>
        </w:rPr>
        <w:t>. Родители обязаны помочь ребенку найти ответы, а не прятаться от разговора за утешительной иллюзией «я уже сообщил», «мы уже один раз поговорили», «мама уже сказала, поэтому мне нет смысла заводить этот разговор снова», «ребенок не спрашивает — значит и лишний раз поднимать эту тему не стоит». Все это примеры психологической защиты под названием рационализация, и это поведение родителей травмирует ребенка.</w:t>
      </w:r>
    </w:p>
    <w:p w:rsidR="00195DD8" w:rsidRPr="00195DD8" w:rsidRDefault="00195DD8" w:rsidP="00195DD8">
      <w:pPr>
        <w:spacing w:before="100" w:beforeAutospacing="1" w:after="100" w:afterAutospacing="1" w:line="384" w:lineRule="atLeast"/>
        <w:jc w:val="both"/>
        <w:rPr>
          <w:rFonts w:ascii="OpenSans" w:eastAsia="Times New Roman" w:hAnsi="OpenSans" w:cs="Times New Roman"/>
          <w:sz w:val="32"/>
          <w:szCs w:val="32"/>
        </w:rPr>
      </w:pPr>
      <w:r w:rsidRPr="00195DD8">
        <w:rPr>
          <w:rFonts w:ascii="OpenSans" w:eastAsia="Times New Roman" w:hAnsi="OpenSans" w:cs="Times New Roman"/>
          <w:b/>
          <w:bCs/>
          <w:sz w:val="32"/>
          <w:szCs w:val="32"/>
        </w:rPr>
        <w:t>Какие последствия во взрослую жизнь ребенка несет травмирующий развод родителей?</w:t>
      </w:r>
    </w:p>
    <w:p w:rsidR="00195DD8" w:rsidRPr="00195DD8" w:rsidRDefault="00195DD8" w:rsidP="00195DD8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OpenSans" w:eastAsia="Times New Roman" w:hAnsi="OpenSans" w:cs="Times New Roman"/>
          <w:sz w:val="28"/>
          <w:szCs w:val="28"/>
        </w:rPr>
      </w:pPr>
      <w:r w:rsidRPr="00195DD8">
        <w:rPr>
          <w:rFonts w:ascii="OpenSans" w:eastAsia="Times New Roman" w:hAnsi="OpenSans" w:cs="Times New Roman"/>
          <w:sz w:val="28"/>
          <w:szCs w:val="28"/>
        </w:rPr>
        <w:t>Проблемы в партнерских отношениях по типу с</w:t>
      </w:r>
      <w:proofErr w:type="gramStart"/>
      <w:r w:rsidRPr="00195DD8">
        <w:rPr>
          <w:rFonts w:ascii="OpenSans" w:eastAsia="Times New Roman" w:hAnsi="OpenSans" w:cs="Times New Roman"/>
          <w:sz w:val="28"/>
          <w:szCs w:val="28"/>
        </w:rPr>
        <w:t>о-</w:t>
      </w:r>
      <w:proofErr w:type="gramEnd"/>
      <w:r w:rsidRPr="00195DD8">
        <w:rPr>
          <w:rFonts w:ascii="OpenSans" w:eastAsia="Times New Roman" w:hAnsi="OpenSans" w:cs="Times New Roman"/>
          <w:sz w:val="28"/>
          <w:szCs w:val="28"/>
        </w:rPr>
        <w:t xml:space="preserve"> или контрзависимости.</w:t>
      </w:r>
    </w:p>
    <w:p w:rsidR="00195DD8" w:rsidRPr="00195DD8" w:rsidRDefault="00195DD8" w:rsidP="00195DD8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OpenSans" w:eastAsia="Times New Roman" w:hAnsi="OpenSans" w:cs="Times New Roman"/>
          <w:sz w:val="28"/>
          <w:szCs w:val="28"/>
        </w:rPr>
      </w:pPr>
      <w:r w:rsidRPr="00195DD8">
        <w:rPr>
          <w:rFonts w:ascii="OpenSans" w:eastAsia="Times New Roman" w:hAnsi="OpenSans" w:cs="Times New Roman"/>
          <w:sz w:val="28"/>
          <w:szCs w:val="28"/>
        </w:rPr>
        <w:t>Склонность к неадекватной ревности.</w:t>
      </w:r>
    </w:p>
    <w:p w:rsidR="00195DD8" w:rsidRPr="00195DD8" w:rsidRDefault="00195DD8" w:rsidP="00195DD8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OpenSans" w:eastAsia="Times New Roman" w:hAnsi="OpenSans" w:cs="Times New Roman"/>
          <w:sz w:val="28"/>
          <w:szCs w:val="28"/>
        </w:rPr>
      </w:pPr>
      <w:r w:rsidRPr="00195DD8">
        <w:rPr>
          <w:rFonts w:ascii="OpenSans" w:eastAsia="Times New Roman" w:hAnsi="OpenSans" w:cs="Times New Roman"/>
          <w:sz w:val="28"/>
          <w:szCs w:val="28"/>
        </w:rPr>
        <w:t>Проблемы с близостью.</w:t>
      </w:r>
    </w:p>
    <w:p w:rsidR="00195DD8" w:rsidRPr="00195DD8" w:rsidRDefault="00195DD8" w:rsidP="00195DD8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OpenSans" w:eastAsia="Times New Roman" w:hAnsi="OpenSans" w:cs="Times New Roman"/>
          <w:sz w:val="28"/>
          <w:szCs w:val="28"/>
        </w:rPr>
      </w:pPr>
      <w:r w:rsidRPr="00195DD8">
        <w:rPr>
          <w:rFonts w:ascii="OpenSans" w:eastAsia="Times New Roman" w:hAnsi="OpenSans" w:cs="Times New Roman"/>
          <w:sz w:val="28"/>
          <w:szCs w:val="28"/>
        </w:rPr>
        <w:t>Манипулятивный способ выстраивания контакта.</w:t>
      </w:r>
    </w:p>
    <w:p w:rsidR="00195DD8" w:rsidRPr="00195DD8" w:rsidRDefault="00195DD8" w:rsidP="00195DD8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OpenSans" w:eastAsia="Times New Roman" w:hAnsi="OpenSans" w:cs="Times New Roman"/>
          <w:sz w:val="28"/>
          <w:szCs w:val="28"/>
        </w:rPr>
      </w:pPr>
      <w:r w:rsidRPr="00195DD8">
        <w:rPr>
          <w:rFonts w:ascii="OpenSans" w:eastAsia="Times New Roman" w:hAnsi="OpenSans" w:cs="Times New Roman"/>
          <w:sz w:val="28"/>
          <w:szCs w:val="28"/>
        </w:rPr>
        <w:t>Отчуждение от собственных чувств.</w:t>
      </w:r>
    </w:p>
    <w:p w:rsidR="00195DD8" w:rsidRPr="00195DD8" w:rsidRDefault="00195DD8" w:rsidP="00195DD8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OpenSans" w:eastAsia="Times New Roman" w:hAnsi="OpenSans" w:cs="Times New Roman"/>
          <w:sz w:val="28"/>
          <w:szCs w:val="28"/>
        </w:rPr>
      </w:pPr>
      <w:r w:rsidRPr="00195DD8">
        <w:rPr>
          <w:rFonts w:ascii="OpenSans" w:eastAsia="Times New Roman" w:hAnsi="OpenSans" w:cs="Times New Roman"/>
          <w:sz w:val="28"/>
          <w:szCs w:val="28"/>
        </w:rPr>
        <w:t>Проблемы социальной адаптации в более широком контексте.</w:t>
      </w:r>
    </w:p>
    <w:p w:rsidR="00195DD8" w:rsidRPr="00195DD8" w:rsidRDefault="00195DD8" w:rsidP="00195DD8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OpenSans" w:eastAsia="Times New Roman" w:hAnsi="OpenSans" w:cs="Times New Roman"/>
          <w:sz w:val="28"/>
          <w:szCs w:val="28"/>
        </w:rPr>
      </w:pPr>
      <w:r w:rsidRPr="00195DD8">
        <w:rPr>
          <w:rFonts w:ascii="OpenSans" w:eastAsia="Times New Roman" w:hAnsi="OpenSans" w:cs="Times New Roman"/>
          <w:sz w:val="28"/>
          <w:szCs w:val="28"/>
        </w:rPr>
        <w:t>Склонность к депрессии.</w:t>
      </w:r>
    </w:p>
    <w:p w:rsidR="00195DD8" w:rsidRPr="00195DD8" w:rsidRDefault="00195DD8" w:rsidP="00195DD8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OpenSans" w:eastAsia="Times New Roman" w:hAnsi="OpenSans" w:cs="Times New Roman"/>
          <w:sz w:val="28"/>
          <w:szCs w:val="28"/>
        </w:rPr>
      </w:pPr>
      <w:r w:rsidRPr="00195DD8">
        <w:rPr>
          <w:rFonts w:ascii="OpenSans" w:eastAsia="Times New Roman" w:hAnsi="OpenSans" w:cs="Times New Roman"/>
          <w:sz w:val="28"/>
          <w:szCs w:val="28"/>
        </w:rPr>
        <w:t>Проблемы с контролем импульсов.</w:t>
      </w:r>
    </w:p>
    <w:p w:rsidR="00195DD8" w:rsidRPr="00195DD8" w:rsidRDefault="00195DD8" w:rsidP="00195DD8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OpenSans" w:eastAsia="Times New Roman" w:hAnsi="OpenSans" w:cs="Times New Roman"/>
          <w:sz w:val="28"/>
          <w:szCs w:val="28"/>
        </w:rPr>
      </w:pPr>
      <w:r w:rsidRPr="00195DD8">
        <w:rPr>
          <w:rFonts w:ascii="OpenSans" w:eastAsia="Times New Roman" w:hAnsi="OpenSans" w:cs="Times New Roman"/>
          <w:sz w:val="28"/>
          <w:szCs w:val="28"/>
        </w:rPr>
        <w:t>Конфликты с начальниками на работе.</w:t>
      </w:r>
    </w:p>
    <w:p w:rsidR="00195DD8" w:rsidRPr="00195DD8" w:rsidRDefault="00195DD8" w:rsidP="00195DD8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OpenSans" w:eastAsia="Times New Roman" w:hAnsi="OpenSans" w:cs="Times New Roman"/>
          <w:sz w:val="28"/>
          <w:szCs w:val="28"/>
        </w:rPr>
      </w:pPr>
      <w:r w:rsidRPr="00195DD8">
        <w:rPr>
          <w:rFonts w:ascii="OpenSans" w:eastAsia="Times New Roman" w:hAnsi="OpenSans" w:cs="Times New Roman"/>
          <w:sz w:val="28"/>
          <w:szCs w:val="28"/>
        </w:rPr>
        <w:t>Низкая стрессоустойчивость.</w:t>
      </w:r>
    </w:p>
    <w:p w:rsidR="00195DD8" w:rsidRPr="00195DD8" w:rsidRDefault="00195DD8" w:rsidP="00195DD8">
      <w:pPr>
        <w:pStyle w:val="a3"/>
        <w:spacing w:before="100" w:beforeAutospacing="1" w:after="100" w:afterAutospacing="1" w:line="384" w:lineRule="atLeast"/>
        <w:jc w:val="both"/>
        <w:rPr>
          <w:rFonts w:ascii="OpenSans" w:eastAsia="Times New Roman" w:hAnsi="OpenSans" w:cs="Times New Roman"/>
          <w:sz w:val="24"/>
          <w:szCs w:val="24"/>
        </w:rPr>
      </w:pPr>
      <w:r w:rsidRPr="00195DD8">
        <w:rPr>
          <w:rFonts w:ascii="OpenSans" w:eastAsia="Times New Roman" w:hAnsi="OpenSans" w:cs="Times New Roman"/>
          <w:i/>
          <w:iCs/>
          <w:sz w:val="24"/>
          <w:szCs w:val="24"/>
        </w:rPr>
        <w:t>Медицинский психолог, специалист по детской психологии и семейной терапии, судебный психолог, специализирующийся на бракоразводных процессах, автор книги «Экологичный развод» </w:t>
      </w:r>
      <w:hyperlink r:id="rId5" w:history="1">
        <w:r w:rsidRPr="00195DD8">
          <w:rPr>
            <w:rFonts w:ascii="OpenSans" w:eastAsia="Times New Roman" w:hAnsi="OpenSans" w:cs="Times New Roman"/>
            <w:b/>
            <w:bCs/>
            <w:i/>
            <w:iCs/>
            <w:color w:val="006DC7"/>
            <w:sz w:val="24"/>
            <w:szCs w:val="24"/>
          </w:rPr>
          <w:t>Татьяна Герасименко</w:t>
        </w:r>
      </w:hyperlink>
      <w:r w:rsidRPr="00195DD8">
        <w:rPr>
          <w:rFonts w:ascii="OpenSans" w:eastAsia="Times New Roman" w:hAnsi="OpenSans" w:cs="Times New Roman"/>
          <w:i/>
          <w:iCs/>
          <w:sz w:val="24"/>
          <w:szCs w:val="24"/>
        </w:rPr>
        <w:t> </w:t>
      </w:r>
    </w:p>
    <w:p w:rsidR="00101023" w:rsidRDefault="00101023"/>
    <w:sectPr w:rsidR="0010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62B2"/>
    <w:multiLevelType w:val="multilevel"/>
    <w:tmpl w:val="344E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B30ADA"/>
    <w:multiLevelType w:val="multilevel"/>
    <w:tmpl w:val="E2A0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DD8"/>
    <w:rsid w:val="00101023"/>
    <w:rsid w:val="0019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y.su/persons/100_psihologov_rossii/psy/1376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2023-03-01T12:15:00Z</dcterms:created>
  <dcterms:modified xsi:type="dcterms:W3CDTF">2023-03-01T12:19:00Z</dcterms:modified>
</cp:coreProperties>
</file>