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AF" w:rsidRDefault="00F42CAF" w:rsidP="00F4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20405"/>
          <w:sz w:val="28"/>
          <w:szCs w:val="28"/>
          <w:lang w:eastAsia="ru-RU"/>
        </w:rPr>
      </w:pPr>
    </w:p>
    <w:p w:rsidR="00F42CAF" w:rsidRDefault="00F42CAF" w:rsidP="00F4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204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20405"/>
          <w:sz w:val="28"/>
          <w:szCs w:val="28"/>
          <w:lang w:eastAsia="ru-RU"/>
        </w:rPr>
        <w:t>Консультация для родителей.</w:t>
      </w:r>
    </w:p>
    <w:p w:rsidR="00F42CAF" w:rsidRDefault="00F42CAF" w:rsidP="00F4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20405"/>
          <w:sz w:val="28"/>
          <w:szCs w:val="28"/>
          <w:lang w:eastAsia="ru-RU"/>
        </w:rPr>
      </w:pPr>
    </w:p>
    <w:p w:rsidR="00F42CAF" w:rsidRPr="00F42CAF" w:rsidRDefault="00F42CAF" w:rsidP="00F4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20405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b/>
          <w:bCs/>
          <w:i/>
          <w:color w:val="020405"/>
          <w:sz w:val="28"/>
          <w:szCs w:val="28"/>
          <w:lang w:eastAsia="ru-RU"/>
        </w:rPr>
        <w:t>ПРОФИЛАКТИКА ЗАДЕРЖКИ РЕЧЕВОГО РАЗВИТИЯ У ДЕТЕЙ РАННЕГО ВОЗРАСТА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ребенка развивается задолго до того, как будет сказано первое слово и даже произнесены первые осознанные звуки. Развивать ее нужно с самого рождения, когда малыш постоянно слышит речь, обращенную в его адрес и разговоры родителей между собой. Особенно важным для развития речи является острый слух, именно на слух кроха воспринимает речь родителей и окружающих, запоминая слова и их значения. Не менее важна связь и со зрением, ассоциации с произносимыми словами и внешним видом предметов. Поэтому здоровью этих органов чувств (наряду со всеми остальными) нужно уделить внимание в самом начале.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благоприятны для  развития ребенка физический контакт с матерью, привязанность к ней. Для того чтобы малыш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гулил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лепетал, нужно, чтобы он был сытым, сухим и теплым, а главное — чтобы он имел эмоциональное общение со взрослыми. На фоне радостного оживления все голосовые реакции становятся выразительными и стойкими: дети «разговаривают» с разнообразными интонациями и на протяжении длительного времени — 10-15 минут подряд. Нарушения развития детей могут наблюдаться в случаях, когда мать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малоэмоциональна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больше руководствуется разумом. Она заботится о младенце, но мало играет с ним, или не заражается одновременно радостью, не тискает его, не ласкает. Подобный тип общения может предрасполагать к появлению у ребенка невротических состояний, страха и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аутических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поведения.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новорожденный попал в группу риска из-за сложно протекавшей беременности и осложненных родов, нужно с первых месяцев заниматься с ним, т.е. проводить тактильную стимуляцию губ, развитие слухового внимания, стимуляцию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гуления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развивать моторику пальчиков, вкладывая в них игрушку и называя ее.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Рекомендации родителям.</w:t>
      </w:r>
    </w:p>
    <w:p w:rsidR="00F42CAF" w:rsidRPr="00F42CAF" w:rsidRDefault="00F42CAF" w:rsidP="00F42CAF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рук с кончиков пальцев до локтя (три месяца с двух недельным перерывом через месяц)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растирание и разминание ладонной поверхности теми же приемами;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 растирание и разминание круглой мышцы предплечья;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растереть кончик (подушечку) каждого пальца и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прищипнуть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реакции ребенка на боль.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Пальчиковые игры. Доказано, что развитие моторики рук, пальчиковая гимнастика отражается на работе артикуляционного аппарата. В развитии мелкой моторики помогут конструкторы, игры-шнуровки, мозаика,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лепка из пластилина, кубики, рамки и вкладыши, фигурки на магнитах, куклы-перчатки, пальчиковые куклы, доски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Сегена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Помогут здесь и самодельные мешочки, неплотно набитые фасолью, горохом, которые </w:t>
      </w: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ребёнок будет перебирать, перебрасывая мешочек из руки в руку и т.д. Пальчиковые игры — это один из вариантов игр на мелкую моторику, и в сочетании с веселыми стишками и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потешками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могут быть неплохим подспорьем в развитии речи Полезно использовать народные «пальчиковые» игры (это разнообразные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например, «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Сорока-белобока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Перепелочка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«Ладушки-ладошки», «Бабушкины пирожки» и другие)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Музыкальные игры. С самых первых месяцев жизни необыкновенно важно петь песенки малышу. В пении соединяются слова, их смысл и ритм —то, что нам нужно для развития речи. А также он видит лицо поющего, его губы, мимику, эмоцию. Все это способствует полноценному восприятию мелодии, ритма и слов. Можно просто произносить слова стиха нараспев, не спеша. Тут ведь главное, чтобы ритм совпадал, и чтобы малышу нравилось. Музыкальные игры помогают концентрировать внимание ребенка, учат его быть сосредоточенным и замечать изменения ритма. Следует предложить малышу поиграть на различных музыкальных инструментах, либо угадать голоса домашних животных.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Подвижные игры. Нужно иметь в виду, что лепет очень связан с ритмическими движениями: ребенок ритмически взмахивает руками (часто стучит при этом игрушкой) или прыгает, держась за перила кроватки. При этом он выкрикивает слоги в ритме движений, а как только движения прекращаются, умолкает. Очень важно поэтому давать ребенку свободу движений — это способствует не только тренировке его моторики, но и развитию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предречевых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артикуляций. Так же словарь стимулируют игры, которые требуют навыка ориентировки в окружающем пространстве и умения изменять скорость движений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зрительного внимания. Особенно эффективны при формировании речи у ребенка игры с различными фигурами, специальными карточками и цветными предметами.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стихов и книг с яркими картинками и короткими выразительными стихами и фразами. Очень полезно распевание стихов, чтение по ролям. Слушая чтение, малыш воспринимает структуру речи, учит новые слова, слышит правильное неторопливое произношение фразы, слова. Из иллюстративного материала рекомендуются книги В. </w:t>
      </w:r>
      <w:proofErr w:type="spellStart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Сутеева</w:t>
      </w:r>
      <w:proofErr w:type="spellEnd"/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ярко оформлены, эмоциональны и просты по содержанию.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реже пользоваться глаголом «скажи». Необходимо вызывать непроизвольные речевые реакции ребенка, которые должны поощряться. Не нужно приставать к нему с повторениями, задавать вопросы, если ребенок замыкается. Не давите на ребенка! Если ребенок произносит слоги, надо составлять из них простые слова и подкреплять предметной картинкой или демонстрацией этого предмета. Все его новые слова следует записывать и стимулировать ребенка к их произношению. Если это глагол — обязательно показывать соответствующее ему действие или иллюстрировать картинку с ним.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свои действия в присутствии ребенка необходимо сопровождать словами. Повторять их многократно. Такой комментарий позволяет сосредоточить внимание ребенка на происходящем.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Задавать ребенку вопросы, используя два варианта ответов. Например: Это собака или кошка? Ты будешь спать или играть?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следить за своей речью. Фразы и предложения должны быть четкими, правильными и короткими, понятными для восприятия малышом.</w:t>
      </w:r>
    </w:p>
    <w:p w:rsidR="00F42CAF" w:rsidRPr="00F42CAF" w:rsidRDefault="00F42CAF" w:rsidP="00F42CA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стимулирования появления речи предлагаются разнообразные методические приемы, это: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диалог (даже для самых маленьких деток мы можем устраивать диалоги с игрушками);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имитация и звукоподражание — стихи (короткие);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C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чтение иллюстрированных детских книг, понятных для ребенка.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2CA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</w:p>
    <w:p w:rsidR="00F42CAF" w:rsidRPr="00F42CAF" w:rsidRDefault="00F42CAF" w:rsidP="00F42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2CAF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Помните, что основной «пусковой» момент появления речи — это общение!</w:t>
      </w:r>
    </w:p>
    <w:p w:rsidR="00F42CAF" w:rsidRDefault="00F42CAF" w:rsidP="00F42CAF">
      <w:pPr>
        <w:jc w:val="right"/>
      </w:pPr>
    </w:p>
    <w:p w:rsidR="00F42CAF" w:rsidRDefault="00F42CAF" w:rsidP="00F42CAF">
      <w:pPr>
        <w:jc w:val="right"/>
      </w:pPr>
    </w:p>
    <w:p w:rsidR="001F4F1A" w:rsidRDefault="00F42CAF" w:rsidP="00F42CAF">
      <w:pPr>
        <w:jc w:val="right"/>
      </w:pPr>
      <w:r w:rsidRPr="00F42CAF">
        <w:rPr>
          <w:rFonts w:ascii="Times New Roman" w:hAnsi="Times New Roman" w:cs="Times New Roman"/>
          <w:sz w:val="28"/>
          <w:szCs w:val="28"/>
        </w:rPr>
        <w:t>Подготовила Шарапова Е.А</w:t>
      </w:r>
      <w:r>
        <w:t>.</w:t>
      </w:r>
    </w:p>
    <w:sectPr w:rsidR="001F4F1A" w:rsidSect="00F42CA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D3E6A"/>
    <w:multiLevelType w:val="multilevel"/>
    <w:tmpl w:val="3070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4197C"/>
    <w:multiLevelType w:val="multilevel"/>
    <w:tmpl w:val="E6DA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2CAF"/>
    <w:rsid w:val="001F4F1A"/>
    <w:rsid w:val="00B879A3"/>
    <w:rsid w:val="00F4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2CAF"/>
  </w:style>
  <w:style w:type="character" w:customStyle="1" w:styleId="c2">
    <w:name w:val="c2"/>
    <w:basedOn w:val="a0"/>
    <w:rsid w:val="00F42CAF"/>
  </w:style>
  <w:style w:type="paragraph" w:customStyle="1" w:styleId="c5">
    <w:name w:val="c5"/>
    <w:basedOn w:val="a"/>
    <w:rsid w:val="00F4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2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2022-09-08T11:04:00Z</dcterms:created>
  <dcterms:modified xsi:type="dcterms:W3CDTF">2022-09-08T11:09:00Z</dcterms:modified>
</cp:coreProperties>
</file>